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E8533" w14:textId="6F79CAA0" w:rsidR="000713A0" w:rsidRPr="00D529BA" w:rsidRDefault="000713A0" w:rsidP="000713A0">
      <w:pPr>
        <w:pStyle w:val="3GPPHeader"/>
        <w:rPr>
          <w:rFonts w:ascii="Times New Roman" w:hAnsi="Times New Roman" w:cs="Times New Roman"/>
          <w:color w:val="FF0000"/>
          <w:sz w:val="22"/>
          <w:lang w:val="en-US"/>
        </w:rPr>
      </w:pPr>
      <w:bookmarkStart w:id="0" w:name="OLE_LINK13"/>
      <w:bookmarkStart w:id="1" w:name="OLE_LINK14"/>
      <w:r w:rsidRPr="00D529BA">
        <w:rPr>
          <w:rFonts w:ascii="Times New Roman" w:hAnsi="Times New Roman" w:cs="Times New Roman"/>
          <w:sz w:val="22"/>
          <w:lang w:val="en-US"/>
        </w:rPr>
        <w:t>3GPP TSG-RAN WG4 Meeting #11</w:t>
      </w:r>
      <w:r>
        <w:rPr>
          <w:rFonts w:ascii="Times New Roman" w:hAnsi="Times New Roman" w:cs="Times New Roman" w:hint="eastAsia"/>
          <w:sz w:val="22"/>
          <w:lang w:val="en-US"/>
        </w:rPr>
        <w:t>7</w:t>
      </w:r>
      <w:r w:rsidRPr="00D529BA">
        <w:rPr>
          <w:rFonts w:ascii="Times New Roman" w:hAnsi="Times New Roman" w:cs="Times New Roman"/>
          <w:color w:val="FF0000"/>
          <w:sz w:val="22"/>
          <w:lang w:val="en-US"/>
        </w:rPr>
        <w:tab/>
      </w:r>
      <w:r w:rsidR="009462BB" w:rsidRPr="009462BB">
        <w:rPr>
          <w:rFonts w:ascii="Times New Roman" w:hAnsi="Times New Roman" w:cs="Times New Roman"/>
          <w:sz w:val="22"/>
          <w:lang w:val="en-GB"/>
        </w:rPr>
        <w:t>R4-2521215</w:t>
      </w:r>
    </w:p>
    <w:p w14:paraId="304C451E" w14:textId="77777777" w:rsidR="00945374" w:rsidRDefault="00945374" w:rsidP="004A7B7D">
      <w:pPr>
        <w:pStyle w:val="3GPPHeader"/>
        <w:rPr>
          <w:rFonts w:ascii="Times New Roman" w:hAnsi="Times New Roman" w:cs="Times New Roman"/>
          <w:sz w:val="22"/>
          <w:lang w:val="en-US"/>
        </w:rPr>
      </w:pPr>
      <w:r w:rsidRPr="00945374">
        <w:rPr>
          <w:rFonts w:ascii="Times New Roman" w:hAnsi="Times New Roman" w:cs="Times New Roman"/>
          <w:sz w:val="22"/>
          <w:lang w:val="en-US"/>
        </w:rPr>
        <w:t>Dallas-Texas, United States of America, November 17th – 21st, 2025</w:t>
      </w:r>
    </w:p>
    <w:p w14:paraId="585A2428" w14:textId="02B68D02" w:rsidR="004A7B7D" w:rsidRPr="00AD6C50" w:rsidRDefault="004A7B7D" w:rsidP="004A7B7D">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2F26B97F"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0C2482" w:rsidRPr="000C2482">
        <w:rPr>
          <w:rFonts w:ascii="Times New Roman" w:hAnsi="Times New Roman" w:cs="Times New Roman"/>
          <w:sz w:val="22"/>
          <w:lang w:val="en-US"/>
        </w:rPr>
        <w:t>On TA command adjust timing for NB-IoT NTN</w:t>
      </w:r>
    </w:p>
    <w:p w14:paraId="7E28ABD9" w14:textId="546E4FA7" w:rsidR="00D611C7" w:rsidRPr="00AD6C50" w:rsidRDefault="00D611C7" w:rsidP="00D611C7">
      <w:pPr>
        <w:pStyle w:val="3GPPHeader"/>
        <w:rPr>
          <w:rFonts w:ascii="Times New Roman" w:hAnsi="Times New Roman" w:cs="Times New Roman"/>
          <w:sz w:val="22"/>
          <w:lang w:val="en-US"/>
        </w:rPr>
      </w:pPr>
      <w:r w:rsidRPr="00555D39">
        <w:rPr>
          <w:rFonts w:ascii="Times New Roman" w:hAnsi="Times New Roman" w:cs="Times New Roman"/>
          <w:sz w:val="22"/>
          <w:lang w:val="en-US"/>
        </w:rPr>
        <w:t>Agenda Item:</w:t>
      </w:r>
      <w:r w:rsidRPr="00555D39">
        <w:rPr>
          <w:rFonts w:ascii="Times New Roman" w:hAnsi="Times New Roman" w:cs="Times New Roman"/>
          <w:sz w:val="22"/>
          <w:lang w:val="en-US"/>
        </w:rPr>
        <w:tab/>
      </w:r>
      <w:r w:rsidR="00F42391" w:rsidRPr="00555D39">
        <w:rPr>
          <w:rFonts w:ascii="Times New Roman" w:hAnsi="Times New Roman" w:cs="Times New Roman"/>
          <w:sz w:val="22"/>
          <w:lang w:val="en-US"/>
        </w:rPr>
        <w:t>4</w:t>
      </w:r>
      <w:r w:rsidR="00A250B1" w:rsidRPr="00555D39">
        <w:rPr>
          <w:rFonts w:ascii="Times New Roman" w:hAnsi="Times New Roman" w:cs="Times New Roman"/>
          <w:sz w:val="22"/>
          <w:lang w:val="en-US"/>
        </w:rPr>
        <w:t>.</w:t>
      </w:r>
      <w:r w:rsidR="002116FC" w:rsidRPr="00555D39">
        <w:rPr>
          <w:rFonts w:ascii="Times New Roman" w:hAnsi="Times New Roman" w:cs="Times New Roman"/>
          <w:sz w:val="22"/>
          <w:lang w:val="en-US"/>
        </w:rPr>
        <w:t>2</w:t>
      </w:r>
      <w:r w:rsidR="00555D39" w:rsidRPr="00555D39">
        <w:rPr>
          <w:rFonts w:ascii="Times New Roman" w:hAnsi="Times New Roman" w:cs="Times New Roman"/>
          <w:sz w:val="22"/>
          <w:lang w:val="en-US"/>
        </w:rPr>
        <w:t>6</w:t>
      </w:r>
      <w:r w:rsidR="00A250B1" w:rsidRPr="00555D39">
        <w:rPr>
          <w:rFonts w:ascii="Times New Roman" w:hAnsi="Times New Roman" w:cs="Times New Roman"/>
          <w:sz w:val="22"/>
          <w:lang w:val="en-US"/>
        </w:rPr>
        <w:t>.</w:t>
      </w:r>
      <w:r w:rsidR="00555D39" w:rsidRPr="00555D39">
        <w:rPr>
          <w:rFonts w:ascii="Times New Roman" w:hAnsi="Times New Roman" w:cs="Times New Roman"/>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B33CE6D" w14:textId="4E53237C" w:rsidR="005E75C5" w:rsidRDefault="005E75C5" w:rsidP="005E75C5">
      <w:r>
        <w:t>In this contribution we present our view on “TA command MAC-CE in NB-IoT NTN”</w:t>
      </w:r>
      <w:r w:rsidR="00F4002B">
        <w:t>.</w:t>
      </w:r>
    </w:p>
    <w:p w14:paraId="6BAAC0E7" w14:textId="5AECEA88" w:rsidR="008148EF" w:rsidRDefault="00F4002B" w:rsidP="009709C3">
      <w:pPr>
        <w:rPr>
          <w:lang w:eastAsia="zh-CN"/>
        </w:rPr>
      </w:pPr>
      <w:r>
        <w:t xml:space="preserve">In RAN1, there is </w:t>
      </w:r>
      <w:r w:rsidR="00E97505">
        <w:t>a</w:t>
      </w:r>
      <w:r w:rsidR="00AA7E72">
        <w:t xml:space="preserve"> discussion on a misalignment TS 36.213 and TS 36.133 for the following clauses [1-2]:</w:t>
      </w:r>
    </w:p>
    <w:tbl>
      <w:tblPr>
        <w:tblStyle w:val="TableGrid"/>
        <w:tblW w:w="0" w:type="auto"/>
        <w:tblLook w:val="04A0" w:firstRow="1" w:lastRow="0" w:firstColumn="1" w:lastColumn="0" w:noHBand="0" w:noVBand="1"/>
      </w:tblPr>
      <w:tblGrid>
        <w:gridCol w:w="1129"/>
        <w:gridCol w:w="8505"/>
      </w:tblGrid>
      <w:tr w:rsidR="008148EF" w:rsidRPr="008148EF" w14:paraId="3E196EC1" w14:textId="77777777" w:rsidTr="00647733">
        <w:tc>
          <w:tcPr>
            <w:tcW w:w="1129" w:type="dxa"/>
          </w:tcPr>
          <w:p w14:paraId="511614DF" w14:textId="77777777" w:rsidR="008148EF" w:rsidRPr="008148EF" w:rsidRDefault="008148EF" w:rsidP="008148EF">
            <w:r w:rsidRPr="008148EF">
              <w:t>TS 36.213</w:t>
            </w:r>
          </w:p>
        </w:tc>
        <w:tc>
          <w:tcPr>
            <w:tcW w:w="8505" w:type="dxa"/>
            <w:tcBorders>
              <w:top w:val="nil"/>
              <w:right w:val="nil"/>
            </w:tcBorders>
          </w:tcPr>
          <w:p w14:paraId="572B95AA" w14:textId="77777777" w:rsidR="008148EF" w:rsidRPr="008148EF" w:rsidRDefault="008148EF" w:rsidP="008148EF"/>
        </w:tc>
      </w:tr>
      <w:tr w:rsidR="008148EF" w:rsidRPr="008148EF" w14:paraId="425C1C53" w14:textId="77777777" w:rsidTr="00647733">
        <w:tc>
          <w:tcPr>
            <w:tcW w:w="9634" w:type="dxa"/>
            <w:gridSpan w:val="2"/>
          </w:tcPr>
          <w:p w14:paraId="70BAAD57" w14:textId="77777777" w:rsidR="008148EF" w:rsidRPr="008148EF" w:rsidRDefault="008148EF" w:rsidP="008148EF">
            <w:r w:rsidRPr="008148EF">
              <w:t>16.1.2</w:t>
            </w:r>
            <w:r w:rsidRPr="008148EF">
              <w:tab/>
              <w:t>Timing synchronization</w:t>
            </w:r>
          </w:p>
          <w:p w14:paraId="04A949D7" w14:textId="1BAC4CCA" w:rsidR="008148EF" w:rsidRPr="008148EF" w:rsidRDefault="00ED0A78" w:rsidP="008148EF">
            <w:r>
              <w:rPr>
                <w:lang w:eastAsia="zh-CN"/>
              </w:rPr>
              <w:t>…</w:t>
            </w:r>
          </w:p>
          <w:p w14:paraId="6D827F57" w14:textId="77777777" w:rsidR="008148EF" w:rsidRPr="008148EF" w:rsidRDefault="008148EF" w:rsidP="008148EF">
            <w:r w:rsidRPr="008148EF">
              <w:t>For a timing advance command reception ending in DL subframe n, the corresponding adjustment of the uplink transmission timing shall apply from the first available NB-IoT uplink slot following the end of n+12 DL subframe and the first available NB-IoT uplink slot is the first slot of a NPUSCH transmission.</w:t>
            </w:r>
          </w:p>
        </w:tc>
      </w:tr>
    </w:tbl>
    <w:p w14:paraId="62B76F65" w14:textId="77777777" w:rsidR="008148EF" w:rsidRPr="008148EF" w:rsidRDefault="008148EF" w:rsidP="008148EF"/>
    <w:tbl>
      <w:tblPr>
        <w:tblStyle w:val="TableGrid"/>
        <w:tblW w:w="0" w:type="auto"/>
        <w:tblLook w:val="04A0" w:firstRow="1" w:lastRow="0" w:firstColumn="1" w:lastColumn="0" w:noHBand="0" w:noVBand="1"/>
      </w:tblPr>
      <w:tblGrid>
        <w:gridCol w:w="1838"/>
        <w:gridCol w:w="7796"/>
      </w:tblGrid>
      <w:tr w:rsidR="008148EF" w:rsidRPr="008148EF" w14:paraId="1E0F67B8" w14:textId="77777777" w:rsidTr="00647733">
        <w:tc>
          <w:tcPr>
            <w:tcW w:w="1838" w:type="dxa"/>
          </w:tcPr>
          <w:p w14:paraId="32396E54" w14:textId="77777777" w:rsidR="008148EF" w:rsidRPr="008148EF" w:rsidRDefault="008148EF" w:rsidP="008148EF">
            <w:r w:rsidRPr="008148EF">
              <w:t>TS 36.133</w:t>
            </w:r>
          </w:p>
        </w:tc>
        <w:tc>
          <w:tcPr>
            <w:tcW w:w="7796" w:type="dxa"/>
            <w:tcBorders>
              <w:top w:val="nil"/>
              <w:right w:val="nil"/>
            </w:tcBorders>
          </w:tcPr>
          <w:p w14:paraId="604A50EC" w14:textId="77777777" w:rsidR="008148EF" w:rsidRPr="008148EF" w:rsidRDefault="008148EF" w:rsidP="008148EF"/>
        </w:tc>
      </w:tr>
      <w:tr w:rsidR="008148EF" w:rsidRPr="008148EF" w14:paraId="456FE075" w14:textId="77777777" w:rsidTr="00647733">
        <w:tc>
          <w:tcPr>
            <w:tcW w:w="9634" w:type="dxa"/>
            <w:gridSpan w:val="2"/>
          </w:tcPr>
          <w:p w14:paraId="500ACC98" w14:textId="77777777" w:rsidR="008148EF" w:rsidRPr="008148EF" w:rsidRDefault="008148EF" w:rsidP="008148EF">
            <w:r w:rsidRPr="008148EF">
              <w:t>7.22A.2.1</w:t>
            </w:r>
            <w:r w:rsidRPr="008148EF">
              <w:tab/>
              <w:t>Timing Advance adjustment delay</w:t>
            </w:r>
          </w:p>
          <w:p w14:paraId="4957B963" w14:textId="77777777" w:rsidR="008148EF" w:rsidRPr="008148EF" w:rsidRDefault="008148EF" w:rsidP="008148EF">
            <w:r w:rsidRPr="008148EF">
              <w:t xml:space="preserve">UE shall adjust the timing of its uplink transmission timing at sub-frame n+12+ k-Offset-r17+1 for a timing advance command received in sub-frame n, </w:t>
            </w:r>
            <w:bookmarkStart w:id="2" w:name="OLE_LINK118"/>
            <w:r w:rsidRPr="008148EF">
              <w:t>where k-Offset-r17 is specified in [2]</w:t>
            </w:r>
            <w:bookmarkEnd w:id="2"/>
            <w:r w:rsidRPr="008148EF">
              <w:t>.</w:t>
            </w:r>
          </w:p>
        </w:tc>
      </w:tr>
    </w:tbl>
    <w:p w14:paraId="65BB0BDF" w14:textId="77777777" w:rsidR="008148EF" w:rsidRDefault="008148EF" w:rsidP="009709C3">
      <w:pPr>
        <w:rPr>
          <w:lang w:eastAsia="zh-CN"/>
        </w:rPr>
      </w:pPr>
    </w:p>
    <w:p w14:paraId="1BEA48EF" w14:textId="48C54E5A" w:rsidR="009A56B7" w:rsidRPr="009E2451" w:rsidRDefault="009E2451" w:rsidP="009709C3">
      <w:pPr>
        <w:rPr>
          <w:b/>
          <w:bCs/>
        </w:rPr>
      </w:pPr>
      <w:r w:rsidRPr="009E2451">
        <w:rPr>
          <w:b/>
          <w:bCs/>
        </w:rPr>
        <w:t>Observation 1</w:t>
      </w:r>
      <w:r w:rsidR="00AA635B">
        <w:rPr>
          <w:b/>
          <w:bCs/>
          <w:lang w:eastAsia="zh-CN"/>
        </w:rPr>
        <w:t>:</w:t>
      </w:r>
      <w:r w:rsidRPr="009E2451">
        <w:rPr>
          <w:rFonts w:hint="eastAsia"/>
          <w:b/>
          <w:bCs/>
          <w:lang w:eastAsia="zh-CN"/>
        </w:rPr>
        <w:t xml:space="preserve"> </w:t>
      </w:r>
      <w:r w:rsidRPr="009E2451">
        <w:rPr>
          <w:b/>
          <w:bCs/>
        </w:rPr>
        <w:t xml:space="preserve">On the “TA command MAC-CE” procedure, beyond the non-consistent use of </w:t>
      </w:r>
      <w:proofErr w:type="spellStart"/>
      <w:r w:rsidRPr="009E2451">
        <w:rPr>
          <w:b/>
          <w:bCs/>
        </w:rPr>
        <w:t>Koffset</w:t>
      </w:r>
      <w:proofErr w:type="spellEnd"/>
      <w:r w:rsidRPr="009E2451">
        <w:rPr>
          <w:b/>
          <w:bCs/>
        </w:rPr>
        <w:t>, part of the misalignment between TS 36.213 and TS 36.133 is that the procedures are described with respect to different time units. That is, whereas the former one uses "slot", the latter one does it with respect to a "subframe," which is something that needs to be aligned.</w:t>
      </w:r>
    </w:p>
    <w:p w14:paraId="1C35BBB8" w14:textId="1D796ADE" w:rsidR="009709C3" w:rsidRDefault="009709C3" w:rsidP="009709C3">
      <w:pPr>
        <w:rPr>
          <w:lang w:eastAsia="zh-CN"/>
        </w:rPr>
      </w:pPr>
      <w:r w:rsidRPr="00C6700A">
        <w:rPr>
          <w:lang w:val="en-CA"/>
        </w:rPr>
        <w:t xml:space="preserve">This contribution outlines our point of view on </w:t>
      </w:r>
      <w:r w:rsidRPr="00187C3D">
        <w:t>on the underlying impacts to RRM requirements</w:t>
      </w:r>
      <w:r w:rsidR="00AE3C51">
        <w:t>.</w:t>
      </w:r>
    </w:p>
    <w:p w14:paraId="58A44AD0" w14:textId="77777777" w:rsidR="009E2451" w:rsidRPr="00187C3D" w:rsidRDefault="009E2451" w:rsidP="009709C3">
      <w:pPr>
        <w:rPr>
          <w:lang w:eastAsia="zh-CN"/>
        </w:rPr>
      </w:pPr>
    </w:p>
    <w:p w14:paraId="2AB11DB1" w14:textId="3609AA80" w:rsidR="00F0753D" w:rsidRPr="00AD6C50"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60F0B5DF" w14:textId="36984EB7" w:rsidR="009109BE" w:rsidRPr="00AA635B" w:rsidRDefault="009109BE" w:rsidP="00AE3C51">
      <w:pPr>
        <w:rPr>
          <w:b/>
          <w:bCs/>
          <w:lang w:eastAsia="zh-CN"/>
        </w:rPr>
      </w:pPr>
      <w:r>
        <w:rPr>
          <w:lang w:eastAsia="zh-CN"/>
        </w:rPr>
        <w:t xml:space="preserve">In our view, </w:t>
      </w:r>
      <w:r w:rsidRPr="009E61CF">
        <w:rPr>
          <w:lang w:eastAsia="zh-CN"/>
        </w:rPr>
        <w:t xml:space="preserve">updating the RAN1 specification might be better, since when </w:t>
      </w:r>
      <w:proofErr w:type="spellStart"/>
      <w:r w:rsidRPr="00AE3C51">
        <w:rPr>
          <w:lang w:eastAsia="zh-CN"/>
        </w:rPr>
        <w:t>K</w:t>
      </w:r>
      <w:r w:rsidRPr="00AE3C51">
        <w:rPr>
          <w:vertAlign w:val="subscript"/>
          <w:lang w:eastAsia="zh-CN"/>
        </w:rPr>
        <w:t xml:space="preserve">offset </w:t>
      </w:r>
      <w:r w:rsidRPr="009E61CF">
        <w:rPr>
          <w:lang w:eastAsia="zh-CN"/>
        </w:rPr>
        <w:t xml:space="preserve">is </w:t>
      </w:r>
      <w:proofErr w:type="spellEnd"/>
      <w:r w:rsidRPr="009E61CF">
        <w:rPr>
          <w:lang w:eastAsia="zh-CN"/>
        </w:rPr>
        <w:t>used</w:t>
      </w:r>
      <w:r w:rsidR="00AE3C51">
        <w:rPr>
          <w:lang w:eastAsia="zh-CN"/>
        </w:rPr>
        <w:t xml:space="preserve"> </w:t>
      </w:r>
      <w:r w:rsidRPr="009E61CF">
        <w:rPr>
          <w:lang w:eastAsia="zh-CN"/>
        </w:rPr>
        <w:t xml:space="preserve">as in the RAN4 spec, the network will know exactly when </w:t>
      </w:r>
      <w:r>
        <w:rPr>
          <w:lang w:eastAsia="zh-CN"/>
        </w:rPr>
        <w:t xml:space="preserve">(i.e., in which uplink subframe) </w:t>
      </w:r>
      <w:r w:rsidRPr="009E61CF">
        <w:rPr>
          <w:lang w:eastAsia="zh-CN"/>
        </w:rPr>
        <w:t xml:space="preserve">the UE updates the TA. If the timing of the RAN1 spec </w:t>
      </w:r>
      <w:r>
        <w:rPr>
          <w:lang w:eastAsia="zh-CN"/>
        </w:rPr>
        <w:t xml:space="preserve">is </w:t>
      </w:r>
      <w:r w:rsidRPr="009E61CF">
        <w:rPr>
          <w:lang w:eastAsia="zh-CN"/>
        </w:rPr>
        <w:t>used, the</w:t>
      </w:r>
      <w:r>
        <w:rPr>
          <w:lang w:eastAsia="zh-CN"/>
        </w:rPr>
        <w:t>n the</w:t>
      </w:r>
      <w:r w:rsidRPr="009E61CF">
        <w:rPr>
          <w:lang w:eastAsia="zh-CN"/>
        </w:rPr>
        <w:t xml:space="preserve"> </w:t>
      </w:r>
      <w:r w:rsidRPr="00530F62">
        <w:rPr>
          <w:lang w:eastAsia="zh-CN"/>
        </w:rPr>
        <w:t>application time depends on the TA, which is unknown to the network.</w:t>
      </w:r>
    </w:p>
    <w:p w14:paraId="0D7E1EE1" w14:textId="78EBEDA5" w:rsidR="009109BE" w:rsidRPr="00AA635B" w:rsidRDefault="00AA635B" w:rsidP="00AE3C51">
      <w:pPr>
        <w:rPr>
          <w:b/>
          <w:bCs/>
          <w:lang w:eastAsia="zh-CN"/>
        </w:rPr>
      </w:pPr>
      <w:bookmarkStart w:id="3" w:name="_Toc210159841"/>
      <w:r w:rsidRPr="00AA635B">
        <w:rPr>
          <w:b/>
          <w:bCs/>
        </w:rPr>
        <w:t>Observation 2</w:t>
      </w:r>
      <w:r w:rsidRPr="00AA635B">
        <w:rPr>
          <w:b/>
          <w:bCs/>
          <w:lang w:eastAsia="zh-CN"/>
        </w:rPr>
        <w:t>:</w:t>
      </w:r>
      <w:r w:rsidRPr="00AA635B">
        <w:rPr>
          <w:rFonts w:hint="eastAsia"/>
          <w:b/>
          <w:bCs/>
          <w:lang w:eastAsia="zh-CN"/>
        </w:rPr>
        <w:t xml:space="preserve"> </w:t>
      </w:r>
      <w:r w:rsidR="009109BE" w:rsidRPr="00AA635B">
        <w:rPr>
          <w:b/>
          <w:bCs/>
          <w:lang w:eastAsia="zh-CN"/>
        </w:rPr>
        <w:t xml:space="preserve">On the “TA command MAC-CE” procedure description and the misalignment between TS 36.133 and TS 36.213. In our view, updating the RAN1 specification is recommended, since when </w:t>
      </w:r>
      <w:proofErr w:type="spellStart"/>
      <w:r w:rsidR="009109BE" w:rsidRPr="00AA635B">
        <w:rPr>
          <w:b/>
          <w:bCs/>
          <w:lang w:eastAsia="zh-CN"/>
        </w:rPr>
        <w:t>Koffset</w:t>
      </w:r>
      <w:proofErr w:type="spellEnd"/>
      <w:r w:rsidR="009109BE" w:rsidRPr="00AA635B">
        <w:rPr>
          <w:b/>
          <w:bCs/>
          <w:lang w:eastAsia="zh-CN"/>
        </w:rPr>
        <w:t xml:space="preserve"> is used (as in the RAN4 spec), the network will know exactly when (in which uplink subframe) the UE updates the TA.</w:t>
      </w:r>
      <w:bookmarkEnd w:id="3"/>
    </w:p>
    <w:p w14:paraId="3A7362AC" w14:textId="73E91123" w:rsidR="009109BE" w:rsidRDefault="009109BE" w:rsidP="00AE3C51">
      <w:pPr>
        <w:rPr>
          <w:lang w:eastAsia="zh-CN"/>
        </w:rPr>
      </w:pPr>
      <w:r>
        <w:rPr>
          <w:lang w:eastAsia="zh-CN"/>
        </w:rPr>
        <w:t xml:space="preserve">Moreover, after having performed an investigation on how this procedure is handled in other RATs across RAN1 and RAN4, we realized that </w:t>
      </w:r>
      <w:r w:rsidRPr="00513C8D">
        <w:rPr>
          <w:lang w:eastAsia="zh-CN"/>
        </w:rPr>
        <w:t xml:space="preserve">the corresponding RAN1 and RAN4 specs for LTE-MTC-NTN </w:t>
      </w:r>
      <w:r>
        <w:rPr>
          <w:lang w:eastAsia="zh-CN"/>
        </w:rPr>
        <w:t xml:space="preserve">[1-2] </w:t>
      </w:r>
      <w:r w:rsidRPr="00513C8D">
        <w:rPr>
          <w:lang w:eastAsia="zh-CN"/>
        </w:rPr>
        <w:t xml:space="preserve">and NR-NTN </w:t>
      </w:r>
      <w:r>
        <w:rPr>
          <w:lang w:eastAsia="zh-CN"/>
        </w:rPr>
        <w:t>[3-4]</w:t>
      </w:r>
      <w:r w:rsidR="00EC1EF2">
        <w:rPr>
          <w:lang w:eastAsia="zh-CN"/>
        </w:rPr>
        <w:t xml:space="preserve"> </w:t>
      </w:r>
      <w:r w:rsidRPr="00513C8D">
        <w:rPr>
          <w:lang w:eastAsia="zh-CN"/>
        </w:rPr>
        <w:t xml:space="preserve">are consistently using </w:t>
      </w:r>
      <w:proofErr w:type="spellStart"/>
      <w:r w:rsidRPr="00AE3C51">
        <w:rPr>
          <w:lang w:eastAsia="zh-CN"/>
        </w:rPr>
        <w:t>K</w:t>
      </w:r>
      <w:r w:rsidRPr="00AE3C51">
        <w:rPr>
          <w:vertAlign w:val="subscript"/>
          <w:lang w:eastAsia="zh-CN"/>
        </w:rPr>
        <w:t>offset</w:t>
      </w:r>
      <w:proofErr w:type="spellEnd"/>
      <w:r>
        <w:rPr>
          <w:lang w:eastAsia="zh-CN"/>
        </w:rPr>
        <w:t>, as shown below:</w:t>
      </w:r>
    </w:p>
    <w:p w14:paraId="779D3E84" w14:textId="77777777" w:rsidR="009109BE" w:rsidRDefault="009109BE" w:rsidP="00AE3C51">
      <w:pPr>
        <w:rPr>
          <w:lang w:eastAsia="zh-CN"/>
        </w:rPr>
      </w:pPr>
    </w:p>
    <w:tbl>
      <w:tblPr>
        <w:tblStyle w:val="TableGrid"/>
        <w:tblW w:w="0" w:type="auto"/>
        <w:tblLook w:val="04A0" w:firstRow="1" w:lastRow="0" w:firstColumn="1" w:lastColumn="0" w:noHBand="0" w:noVBand="1"/>
      </w:tblPr>
      <w:tblGrid>
        <w:gridCol w:w="1981"/>
        <w:gridCol w:w="7653"/>
      </w:tblGrid>
      <w:tr w:rsidR="009109BE" w:rsidRPr="002739E8" w14:paraId="30EAC294" w14:textId="77777777" w:rsidTr="00647733">
        <w:tc>
          <w:tcPr>
            <w:tcW w:w="1981" w:type="dxa"/>
          </w:tcPr>
          <w:p w14:paraId="66744C94" w14:textId="77777777" w:rsidR="009109BE" w:rsidRPr="00E12CA4" w:rsidRDefault="009109BE" w:rsidP="00E12CA4">
            <w:r w:rsidRPr="00E12CA4">
              <w:lastRenderedPageBreak/>
              <w:t>LTE-MTC-NTN</w:t>
            </w:r>
          </w:p>
        </w:tc>
        <w:tc>
          <w:tcPr>
            <w:tcW w:w="7653" w:type="dxa"/>
            <w:tcBorders>
              <w:top w:val="nil"/>
              <w:right w:val="nil"/>
            </w:tcBorders>
          </w:tcPr>
          <w:p w14:paraId="16AAC8EC" w14:textId="77777777" w:rsidR="009109BE" w:rsidRPr="00E12CA4" w:rsidRDefault="009109BE" w:rsidP="00E12CA4"/>
        </w:tc>
      </w:tr>
      <w:tr w:rsidR="009109BE" w:rsidRPr="002739E8" w14:paraId="794FBF4C" w14:textId="77777777" w:rsidTr="00647733">
        <w:tc>
          <w:tcPr>
            <w:tcW w:w="9634" w:type="dxa"/>
            <w:gridSpan w:val="2"/>
          </w:tcPr>
          <w:p w14:paraId="39376E20" w14:textId="77777777" w:rsidR="009109BE" w:rsidRPr="007F03D7" w:rsidRDefault="009109BE" w:rsidP="00647733">
            <w:pPr>
              <w:spacing w:after="0"/>
              <w:rPr>
                <w:rFonts w:eastAsia="Times New Roman"/>
                <w:sz w:val="16"/>
                <w:szCs w:val="16"/>
              </w:rPr>
            </w:pPr>
            <w:r w:rsidRPr="007F03D7">
              <w:rPr>
                <w:rFonts w:eastAsia="Times New Roman"/>
                <w:b/>
                <w:sz w:val="16"/>
                <w:szCs w:val="16"/>
              </w:rPr>
              <w:t>TS 36.213 clause 4.2.3:</w:t>
            </w:r>
            <w:r w:rsidRPr="007F03D7">
              <w:rPr>
                <w:rFonts w:eastAsia="Times New Roman"/>
                <w:sz w:val="16"/>
                <w:szCs w:val="16"/>
              </w:rPr>
              <w:t xml:space="preserve"> </w:t>
            </w:r>
          </w:p>
          <w:p w14:paraId="1E888A9C" w14:textId="77777777" w:rsidR="009109BE" w:rsidRPr="007F03D7" w:rsidRDefault="009109BE" w:rsidP="00647733">
            <w:pPr>
              <w:spacing w:after="0"/>
              <w:rPr>
                <w:rFonts w:eastAsia="Times New Roman"/>
                <w:sz w:val="16"/>
                <w:szCs w:val="16"/>
              </w:rPr>
            </w:pPr>
          </w:p>
          <w:p w14:paraId="773A32FF" w14:textId="77777777" w:rsidR="009109BE" w:rsidRPr="007F03D7" w:rsidRDefault="009109BE" w:rsidP="00647733">
            <w:pPr>
              <w:spacing w:after="0"/>
              <w:rPr>
                <w:rFonts w:eastAsia="Times New Roman"/>
                <w:sz w:val="16"/>
                <w:szCs w:val="16"/>
              </w:rPr>
            </w:pPr>
            <w:r w:rsidRPr="007F03D7">
              <w:rPr>
                <w:rFonts w:eastAsia="Times New Roman"/>
                <w:sz w:val="16"/>
                <w:szCs w:val="16"/>
              </w:rPr>
              <w:t xml:space="preserve">“For a BL/CE UE, for a timing advance command received on subframe </w:t>
            </w:r>
            <w:r w:rsidRPr="007F03D7">
              <w:rPr>
                <w:rFonts w:eastAsia="Times New Roman"/>
                <w:i/>
                <w:sz w:val="16"/>
                <w:szCs w:val="16"/>
              </w:rPr>
              <w:t>n</w:t>
            </w:r>
            <w:r w:rsidRPr="007F03D7">
              <w:rPr>
                <w:rFonts w:eastAsia="Times New Roman"/>
                <w:sz w:val="16"/>
                <w:szCs w:val="16"/>
              </w:rPr>
              <w:t xml:space="preserve">, the corresponding adjustment of the uplink transmission timing shall apply for the uplink PUCCH/PUSCH/SRS transmissions in subframe </w:t>
            </w:r>
            <w:r w:rsidRPr="007F03D7">
              <w:rPr>
                <w:rFonts w:eastAsia="Times New Roman"/>
                <w:i/>
                <w:sz w:val="16"/>
                <w:szCs w:val="16"/>
                <w:highlight w:val="yellow"/>
              </w:rPr>
              <w:t>n+6+Koffset</w:t>
            </w:r>
            <w:r w:rsidRPr="007F03D7">
              <w:rPr>
                <w:rFonts w:eastAsia="Times New Roman"/>
                <w:sz w:val="16"/>
                <w:szCs w:val="16"/>
              </w:rPr>
              <w:t>.”</w:t>
            </w:r>
          </w:p>
          <w:p w14:paraId="0EC366E9" w14:textId="77777777" w:rsidR="009109BE" w:rsidRPr="007F03D7" w:rsidRDefault="009109BE" w:rsidP="00647733">
            <w:pPr>
              <w:spacing w:after="0"/>
              <w:rPr>
                <w:rFonts w:eastAsia="Times New Roman"/>
                <w:sz w:val="16"/>
                <w:szCs w:val="16"/>
              </w:rPr>
            </w:pPr>
          </w:p>
        </w:tc>
      </w:tr>
      <w:tr w:rsidR="009109BE" w:rsidRPr="002739E8" w14:paraId="1111041E" w14:textId="77777777" w:rsidTr="00647733">
        <w:tc>
          <w:tcPr>
            <w:tcW w:w="9634" w:type="dxa"/>
            <w:gridSpan w:val="2"/>
          </w:tcPr>
          <w:p w14:paraId="036AD1D5" w14:textId="77777777" w:rsidR="009109BE" w:rsidRPr="00E12CA4" w:rsidRDefault="009109BE" w:rsidP="00E12CA4">
            <w:pPr>
              <w:rPr>
                <w:rFonts w:eastAsia="Times New Roman"/>
                <w:b/>
                <w:sz w:val="16"/>
                <w:szCs w:val="16"/>
              </w:rPr>
            </w:pPr>
            <w:r w:rsidRPr="00E12CA4">
              <w:rPr>
                <w:rFonts w:eastAsia="Times New Roman"/>
                <w:b/>
                <w:sz w:val="16"/>
                <w:szCs w:val="16"/>
              </w:rPr>
              <w:t xml:space="preserve">TS 36.133 clause 7.28A.2.1: </w:t>
            </w:r>
          </w:p>
          <w:p w14:paraId="34007839" w14:textId="77777777" w:rsidR="009109BE" w:rsidRPr="007F03D7" w:rsidRDefault="009109BE" w:rsidP="00647733">
            <w:pPr>
              <w:spacing w:after="0"/>
              <w:rPr>
                <w:rFonts w:eastAsia="?? ??"/>
                <w:sz w:val="16"/>
                <w:szCs w:val="16"/>
              </w:rPr>
            </w:pPr>
            <w:r w:rsidRPr="007F03D7">
              <w:rPr>
                <w:rFonts w:eastAsia="Times New Roman"/>
                <w:sz w:val="16"/>
                <w:szCs w:val="16"/>
              </w:rPr>
              <w:t xml:space="preserve">“The UE shall adjust the timing of its uplink transmission timing at sub-frame </w:t>
            </w:r>
            <w:r w:rsidRPr="007F03D7">
              <w:rPr>
                <w:rFonts w:eastAsia="Times New Roman"/>
                <w:i/>
                <w:sz w:val="16"/>
                <w:szCs w:val="16"/>
                <w:highlight w:val="yellow"/>
              </w:rPr>
              <w:t>n+6+Koffset</w:t>
            </w:r>
            <w:r w:rsidRPr="007F03D7">
              <w:rPr>
                <w:rFonts w:eastAsia="Times New Roman"/>
                <w:sz w:val="16"/>
                <w:szCs w:val="16"/>
              </w:rPr>
              <w:t xml:space="preserve"> for a timing advance command received in sub-frame </w:t>
            </w:r>
            <w:r w:rsidRPr="007F03D7">
              <w:rPr>
                <w:rFonts w:eastAsia="Times New Roman"/>
                <w:i/>
                <w:sz w:val="16"/>
                <w:szCs w:val="16"/>
              </w:rPr>
              <w:t>n</w:t>
            </w:r>
            <w:r w:rsidRPr="007F03D7">
              <w:rPr>
                <w:rFonts w:eastAsia="Times New Roman"/>
                <w:sz w:val="16"/>
                <w:szCs w:val="16"/>
              </w:rPr>
              <w:t>.”</w:t>
            </w:r>
          </w:p>
        </w:tc>
      </w:tr>
    </w:tbl>
    <w:p w14:paraId="54D7AB78" w14:textId="77777777" w:rsidR="009109BE" w:rsidRDefault="009109BE" w:rsidP="009109BE">
      <w:pPr>
        <w:pStyle w:val="BodyText"/>
      </w:pPr>
    </w:p>
    <w:tbl>
      <w:tblPr>
        <w:tblStyle w:val="TableGrid"/>
        <w:tblW w:w="0" w:type="auto"/>
        <w:tblLook w:val="04A0" w:firstRow="1" w:lastRow="0" w:firstColumn="1" w:lastColumn="0" w:noHBand="0" w:noVBand="1"/>
      </w:tblPr>
      <w:tblGrid>
        <w:gridCol w:w="1981"/>
        <w:gridCol w:w="7653"/>
      </w:tblGrid>
      <w:tr w:rsidR="009109BE" w:rsidRPr="002739E8" w14:paraId="79C3C956" w14:textId="77777777" w:rsidTr="00647733">
        <w:tc>
          <w:tcPr>
            <w:tcW w:w="1981" w:type="dxa"/>
          </w:tcPr>
          <w:p w14:paraId="70D9F9C0" w14:textId="77777777" w:rsidR="009109BE" w:rsidRPr="00E12CA4" w:rsidRDefault="009109BE" w:rsidP="00E12CA4">
            <w:r w:rsidRPr="00E12CA4">
              <w:t>NR-NTN</w:t>
            </w:r>
          </w:p>
        </w:tc>
        <w:tc>
          <w:tcPr>
            <w:tcW w:w="7653" w:type="dxa"/>
            <w:tcBorders>
              <w:top w:val="nil"/>
              <w:right w:val="nil"/>
            </w:tcBorders>
          </w:tcPr>
          <w:p w14:paraId="754F2ED0" w14:textId="77777777" w:rsidR="009109BE" w:rsidRPr="00E12CA4" w:rsidRDefault="009109BE" w:rsidP="00E12CA4"/>
        </w:tc>
      </w:tr>
      <w:tr w:rsidR="009109BE" w:rsidRPr="002739E8" w14:paraId="5455F383" w14:textId="77777777" w:rsidTr="00647733">
        <w:tc>
          <w:tcPr>
            <w:tcW w:w="9634" w:type="dxa"/>
            <w:gridSpan w:val="2"/>
          </w:tcPr>
          <w:p w14:paraId="670FD81C" w14:textId="77777777" w:rsidR="009109BE" w:rsidRPr="009B4E97" w:rsidRDefault="009109BE" w:rsidP="00647733">
            <w:pPr>
              <w:spacing w:after="0"/>
              <w:rPr>
                <w:rFonts w:eastAsia="Times New Roman"/>
                <w:sz w:val="16"/>
                <w:szCs w:val="16"/>
              </w:rPr>
            </w:pPr>
            <w:r w:rsidRPr="009B4E97">
              <w:rPr>
                <w:rFonts w:eastAsia="Times New Roman"/>
                <w:b/>
                <w:sz w:val="16"/>
                <w:szCs w:val="16"/>
              </w:rPr>
              <w:t>TS 38.213 clause 4.2:</w:t>
            </w:r>
            <w:r w:rsidRPr="009B4E97">
              <w:rPr>
                <w:rFonts w:eastAsia="Times New Roman"/>
                <w:sz w:val="16"/>
                <w:szCs w:val="16"/>
              </w:rPr>
              <w:t xml:space="preserve"> </w:t>
            </w:r>
          </w:p>
          <w:p w14:paraId="65E28B5A" w14:textId="77777777" w:rsidR="009109BE" w:rsidRPr="009B4E97" w:rsidRDefault="009109BE" w:rsidP="00647733">
            <w:pPr>
              <w:spacing w:after="0"/>
              <w:rPr>
                <w:rFonts w:eastAsia="Times New Roman"/>
                <w:sz w:val="16"/>
                <w:szCs w:val="16"/>
              </w:rPr>
            </w:pPr>
          </w:p>
          <w:p w14:paraId="3F08EC17" w14:textId="77777777" w:rsidR="009109BE" w:rsidRPr="00A30607" w:rsidRDefault="009109BE" w:rsidP="00647733">
            <w:pPr>
              <w:spacing w:after="0"/>
              <w:rPr>
                <w:rFonts w:eastAsia="Times New Roman"/>
                <w:sz w:val="16"/>
                <w:szCs w:val="16"/>
                <w:lang w:val="en-GB"/>
              </w:rPr>
            </w:pPr>
            <w:r w:rsidRPr="17523016">
              <w:rPr>
                <w:rFonts w:eastAsia="Times New Roman"/>
                <w:sz w:val="16"/>
                <w:szCs w:val="16"/>
                <w:lang w:val="en-GB"/>
              </w:rPr>
              <w:t>“For a timing advance command received on uplink slot n, […</w:t>
            </w:r>
            <w:proofErr w:type="gramStart"/>
            <w:r w:rsidRPr="17523016">
              <w:rPr>
                <w:rFonts w:eastAsia="Times New Roman"/>
                <w:sz w:val="16"/>
                <w:szCs w:val="16"/>
                <w:lang w:val="en-GB"/>
              </w:rPr>
              <w:t>] ,</w:t>
            </w:r>
            <w:proofErr w:type="gramEnd"/>
            <w:r w:rsidRPr="17523016">
              <w:rPr>
                <w:rFonts w:eastAsia="Times New Roman"/>
                <w:sz w:val="16"/>
                <w:szCs w:val="16"/>
                <w:lang w:val="en-GB"/>
              </w:rPr>
              <w:t xml:space="preserve"> the corresponding adjustment of the uplink transmission timing applies from the beginning of uplink slot </w:t>
            </w:r>
            <w:r>
              <w:rPr>
                <w:noProof/>
              </w:rPr>
              <w:drawing>
                <wp:inline distT="0" distB="0" distL="0" distR="0" wp14:anchorId="2EC98E90" wp14:editId="056EFF49">
                  <wp:extent cx="958850" cy="109458"/>
                  <wp:effectExtent l="0" t="0" r="0" b="5080"/>
                  <wp:docPr id="1346717971" name="Picture 2"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defined"/>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85477" cy="112498"/>
                          </a:xfrm>
                          <a:prstGeom prst="rect">
                            <a:avLst/>
                          </a:prstGeom>
                          <a:noFill/>
                          <a:ln>
                            <a:noFill/>
                          </a:ln>
                        </pic:spPr>
                      </pic:pic>
                    </a:graphicData>
                  </a:graphic>
                </wp:inline>
              </w:drawing>
            </w:r>
            <w:r w:rsidRPr="17523016">
              <w:rPr>
                <w:rFonts w:eastAsia="Times New Roman"/>
                <w:sz w:val="16"/>
                <w:szCs w:val="16"/>
                <w:lang w:val="en-GB"/>
              </w:rPr>
              <w:t>”</w:t>
            </w:r>
          </w:p>
        </w:tc>
      </w:tr>
      <w:tr w:rsidR="009109BE" w:rsidRPr="002739E8" w14:paraId="3D31FC9D" w14:textId="77777777" w:rsidTr="00647733">
        <w:tc>
          <w:tcPr>
            <w:tcW w:w="9634" w:type="dxa"/>
            <w:gridSpan w:val="2"/>
          </w:tcPr>
          <w:p w14:paraId="006BDB89" w14:textId="77777777" w:rsidR="009109BE" w:rsidRPr="007F03D7" w:rsidRDefault="009109BE" w:rsidP="00E12CA4">
            <w:pPr>
              <w:pStyle w:val="Heading4"/>
              <w:numPr>
                <w:ilvl w:val="0"/>
                <w:numId w:val="0"/>
              </w:numPr>
              <w:ind w:left="864" w:hanging="864"/>
              <w:rPr>
                <w:rFonts w:eastAsia="?? ??"/>
                <w:sz w:val="16"/>
                <w:szCs w:val="16"/>
                <w:lang w:val="en-US"/>
              </w:rPr>
            </w:pPr>
            <w:r w:rsidRPr="007F03D7">
              <w:rPr>
                <w:rFonts w:eastAsia="?? ??"/>
                <w:b/>
                <w:sz w:val="16"/>
                <w:szCs w:val="16"/>
                <w:lang w:val="en-US"/>
              </w:rPr>
              <w:t>TS 38.133 clause 7.3C.2.1:</w:t>
            </w:r>
            <w:r w:rsidRPr="007F03D7">
              <w:rPr>
                <w:rFonts w:eastAsia="?? ??"/>
                <w:sz w:val="16"/>
                <w:szCs w:val="16"/>
                <w:lang w:val="en-US"/>
              </w:rPr>
              <w:t xml:space="preserve"> </w:t>
            </w:r>
          </w:p>
          <w:p w14:paraId="44D1BC4F" w14:textId="77777777" w:rsidR="009109BE" w:rsidRPr="007F03D7" w:rsidRDefault="009109BE" w:rsidP="00647733">
            <w:pPr>
              <w:spacing w:after="0"/>
              <w:rPr>
                <w:rFonts w:eastAsia="?? ??"/>
                <w:sz w:val="16"/>
                <w:szCs w:val="16"/>
              </w:rPr>
            </w:pPr>
            <w:r w:rsidRPr="007F03D7">
              <w:rPr>
                <w:rFonts w:eastAsia="Times New Roman"/>
                <w:sz w:val="16"/>
                <w:szCs w:val="16"/>
              </w:rPr>
              <w:t xml:space="preserve">“UE shall adjust the timing of its uplink transmission timing from the beginning of uplink time slot </w:t>
            </w:r>
            <w:r w:rsidRPr="007F03D7">
              <w:rPr>
                <w:rFonts w:eastAsia="Times New Roman"/>
                <w:i/>
                <w:sz w:val="16"/>
                <w:szCs w:val="16"/>
              </w:rPr>
              <w:t>n</w:t>
            </w:r>
            <w:r w:rsidRPr="007F03D7">
              <w:rPr>
                <w:rFonts w:eastAsia="Times New Roman"/>
                <w:sz w:val="16"/>
                <w:szCs w:val="16"/>
              </w:rPr>
              <w:t>+</w:t>
            </w:r>
            <w:r w:rsidRPr="007F03D7">
              <w:rPr>
                <w:rFonts w:eastAsia="Times New Roman"/>
                <w:i/>
                <w:sz w:val="16"/>
                <w:szCs w:val="16"/>
              </w:rPr>
              <w:t xml:space="preserve"> k+1+2µ</w:t>
            </w:r>
            <w:r w:rsidRPr="006B513A">
              <w:rPr>
                <w:rFonts w:eastAsia="Times New Roman"/>
                <w:noProof/>
                <w:sz w:val="16"/>
                <w:szCs w:val="16"/>
              </w:rPr>
              <w:drawing>
                <wp:inline distT="0" distB="0" distL="0" distR="0" wp14:anchorId="0E444640" wp14:editId="6C47B799">
                  <wp:extent cx="260350" cy="94330"/>
                  <wp:effectExtent l="0" t="0" r="6350" b="1270"/>
                  <wp:docPr id="1164654772" name="Picture 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defin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62666" cy="95169"/>
                          </a:xfrm>
                          <a:prstGeom prst="rect">
                            <a:avLst/>
                          </a:prstGeom>
                          <a:noFill/>
                          <a:ln>
                            <a:noFill/>
                          </a:ln>
                        </pic:spPr>
                      </pic:pic>
                    </a:graphicData>
                  </a:graphic>
                </wp:inline>
              </w:drawing>
            </w:r>
            <w:r w:rsidRPr="007F03D7">
              <w:rPr>
                <w:rFonts w:eastAsia="Times New Roman"/>
                <w:sz w:val="16"/>
                <w:szCs w:val="16"/>
              </w:rPr>
              <w:t xml:space="preserve"> for a timing advance command received in time slot </w:t>
            </w:r>
            <w:r w:rsidRPr="007F03D7">
              <w:rPr>
                <w:rFonts w:eastAsia="Times New Roman"/>
                <w:i/>
                <w:sz w:val="16"/>
                <w:szCs w:val="16"/>
              </w:rPr>
              <w:t>n</w:t>
            </w:r>
            <w:r w:rsidRPr="007F03D7">
              <w:rPr>
                <w:rFonts w:eastAsia="Times New Roman"/>
                <w:sz w:val="16"/>
                <w:szCs w:val="16"/>
              </w:rPr>
              <w:t>”</w:t>
            </w:r>
          </w:p>
        </w:tc>
      </w:tr>
    </w:tbl>
    <w:p w14:paraId="41B4F724" w14:textId="77777777" w:rsidR="009109BE" w:rsidRDefault="009109BE" w:rsidP="009109BE">
      <w:pPr>
        <w:pStyle w:val="BodyText"/>
      </w:pPr>
    </w:p>
    <w:p w14:paraId="5679ED54" w14:textId="36BF4F4E" w:rsidR="009109BE" w:rsidRPr="00AA635B" w:rsidRDefault="00AA635B" w:rsidP="00E12CA4">
      <w:pPr>
        <w:rPr>
          <w:b/>
          <w:bCs/>
        </w:rPr>
      </w:pPr>
      <w:bookmarkStart w:id="4" w:name="_Toc210159842"/>
      <w:r w:rsidRPr="00AA635B">
        <w:rPr>
          <w:b/>
          <w:bCs/>
        </w:rPr>
        <w:t>Observation 3</w:t>
      </w:r>
      <w:r w:rsidRPr="00AA635B">
        <w:rPr>
          <w:b/>
          <w:bCs/>
          <w:lang w:eastAsia="zh-CN"/>
        </w:rPr>
        <w:t>:</w:t>
      </w:r>
      <w:r w:rsidRPr="00AA635B">
        <w:rPr>
          <w:rFonts w:hint="eastAsia"/>
          <w:b/>
          <w:bCs/>
          <w:lang w:eastAsia="zh-CN"/>
        </w:rPr>
        <w:t xml:space="preserve"> </w:t>
      </w:r>
      <w:r w:rsidR="009109BE" w:rsidRPr="00AA635B">
        <w:rPr>
          <w:b/>
          <w:bCs/>
        </w:rPr>
        <w:t xml:space="preserve">On the “TA command MAC-CE” procedure description and the misalignment between TS 36.133 and TS 36.213. Other NTN Radio Access Technologies (RATs) do not have such a misalignment, both LTE-MTC-NTN and NR-NTN consistently use </w:t>
      </w:r>
      <w:proofErr w:type="spellStart"/>
      <w:r w:rsidR="009109BE" w:rsidRPr="00AA635B">
        <w:rPr>
          <w:b/>
          <w:bCs/>
        </w:rPr>
        <w:t>Koffset</w:t>
      </w:r>
      <w:proofErr w:type="spellEnd"/>
      <w:r w:rsidR="009109BE" w:rsidRPr="00AA635B">
        <w:rPr>
          <w:b/>
          <w:bCs/>
        </w:rPr>
        <w:t xml:space="preserve"> as in the RAN4 spec</w:t>
      </w:r>
      <w:bookmarkEnd w:id="4"/>
      <w:r w:rsidRPr="00AA635B">
        <w:rPr>
          <w:b/>
          <w:bCs/>
        </w:rPr>
        <w:t>.</w:t>
      </w:r>
    </w:p>
    <w:p w14:paraId="783BC7C0" w14:textId="4BA0A7AD" w:rsidR="009109BE" w:rsidRDefault="009109BE" w:rsidP="00E12CA4">
      <w:r w:rsidRPr="00E12CA4">
        <w:t>Based on the previous analysis</w:t>
      </w:r>
      <w:r w:rsidR="00920E6D">
        <w:t>,</w:t>
      </w:r>
      <w:r w:rsidR="00920E6D" w:rsidRPr="00920E6D">
        <w:t xml:space="preserve"> </w:t>
      </w:r>
      <w:r w:rsidR="00920E6D">
        <w:t>t</w:t>
      </w:r>
      <w:r w:rsidR="00920E6D" w:rsidRPr="00891334">
        <w:t>o amend the misalignment between TS 36.133 and TS 36.213 on the “TA command MAC-CE” procedure description</w:t>
      </w:r>
      <w:r w:rsidR="00920E6D">
        <w:t>,</w:t>
      </w:r>
      <w:r w:rsidRPr="00E12CA4">
        <w:t xml:space="preserve"> we have the following proposa</w:t>
      </w:r>
      <w:r w:rsidR="00920E6D">
        <w:t>l</w:t>
      </w:r>
      <w:r w:rsidRPr="00E12CA4">
        <w:t>:</w:t>
      </w:r>
      <w:bookmarkStart w:id="5" w:name="_Toc204693141"/>
    </w:p>
    <w:p w14:paraId="286B1321" w14:textId="420B594F" w:rsidR="009109BE" w:rsidRPr="001A20B1" w:rsidRDefault="00AA635B" w:rsidP="00E12CA4">
      <w:pPr>
        <w:rPr>
          <w:b/>
          <w:bCs/>
        </w:rPr>
      </w:pPr>
      <w:r w:rsidRPr="001A20B1">
        <w:rPr>
          <w:b/>
          <w:bCs/>
        </w:rPr>
        <w:t xml:space="preserve">Proposal </w:t>
      </w:r>
      <w:r w:rsidR="001A20B1" w:rsidRPr="001A20B1">
        <w:rPr>
          <w:b/>
          <w:bCs/>
        </w:rPr>
        <w:t>1</w:t>
      </w:r>
      <w:r w:rsidRPr="001A20B1">
        <w:rPr>
          <w:b/>
          <w:bCs/>
        </w:rPr>
        <w:t xml:space="preserve">: </w:t>
      </w:r>
      <w:bookmarkStart w:id="6" w:name="_Toc210159919"/>
      <w:r w:rsidRPr="001A20B1">
        <w:rPr>
          <w:b/>
          <w:bCs/>
        </w:rPr>
        <w:t xml:space="preserve"> </w:t>
      </w:r>
      <w:bookmarkEnd w:id="5"/>
      <w:bookmarkEnd w:id="6"/>
      <w:r w:rsidR="00854F7A" w:rsidRPr="00854F7A">
        <w:rPr>
          <w:b/>
          <w:bCs/>
        </w:rPr>
        <w:t xml:space="preserve">Send an LS to RAN1 to request RAN1 to update </w:t>
      </w:r>
      <w:proofErr w:type="spellStart"/>
      <w:r w:rsidR="00854F7A" w:rsidRPr="00854F7A">
        <w:rPr>
          <w:b/>
          <w:bCs/>
        </w:rPr>
        <w:t>Koffset</w:t>
      </w:r>
      <w:proofErr w:type="spellEnd"/>
      <w:r w:rsidR="00854F7A" w:rsidRPr="00854F7A">
        <w:rPr>
          <w:b/>
          <w:bCs/>
        </w:rPr>
        <w:t xml:space="preserve"> in TS 36.213 clause 16.1.2 to align with that in TS 36.133 clause 7.22A.2.1 of the RAN4 spec.</w:t>
      </w:r>
    </w:p>
    <w:p w14:paraId="2044CD4F" w14:textId="77777777" w:rsidR="00060A3E" w:rsidRDefault="00060A3E" w:rsidP="009F0758">
      <w:pPr>
        <w:rPr>
          <w:lang w:eastAsia="zh-CN"/>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21FC8C13" w14:textId="77777777" w:rsidR="007A5039" w:rsidRDefault="007A5039" w:rsidP="007A5039">
      <w:pPr>
        <w:rPr>
          <w:b/>
          <w:bCs/>
        </w:rPr>
      </w:pPr>
      <w:r w:rsidRPr="009E2451">
        <w:rPr>
          <w:b/>
          <w:bCs/>
        </w:rPr>
        <w:t>Observation 1</w:t>
      </w:r>
      <w:r>
        <w:rPr>
          <w:b/>
          <w:bCs/>
          <w:lang w:eastAsia="zh-CN"/>
        </w:rPr>
        <w:t>:</w:t>
      </w:r>
      <w:r w:rsidRPr="009E2451">
        <w:rPr>
          <w:rFonts w:hint="eastAsia"/>
          <w:b/>
          <w:bCs/>
          <w:lang w:eastAsia="zh-CN"/>
        </w:rPr>
        <w:t xml:space="preserve"> </w:t>
      </w:r>
      <w:r w:rsidRPr="009E2451">
        <w:rPr>
          <w:b/>
          <w:bCs/>
        </w:rPr>
        <w:t xml:space="preserve">On the “TA command MAC-CE” procedure, beyond the non-consistent use of </w:t>
      </w:r>
      <w:proofErr w:type="spellStart"/>
      <w:r w:rsidRPr="009E2451">
        <w:rPr>
          <w:b/>
          <w:bCs/>
        </w:rPr>
        <w:t>Koffset</w:t>
      </w:r>
      <w:proofErr w:type="spellEnd"/>
      <w:r w:rsidRPr="009E2451">
        <w:rPr>
          <w:b/>
          <w:bCs/>
        </w:rPr>
        <w:t>, part of the misalignment between TS 36.213 and TS 36.133 is that the procedures are described with respect to different time units. That is, whereas the former one uses "slot", the latter one does it with respect to a "subframe," which is something that needs to be aligned.</w:t>
      </w:r>
    </w:p>
    <w:p w14:paraId="04322CF0" w14:textId="77777777" w:rsidR="007A5039" w:rsidRPr="00AA635B" w:rsidRDefault="007A5039" w:rsidP="007A5039">
      <w:pPr>
        <w:rPr>
          <w:b/>
          <w:bCs/>
          <w:lang w:eastAsia="zh-CN"/>
        </w:rPr>
      </w:pPr>
      <w:r w:rsidRPr="00AA635B">
        <w:rPr>
          <w:b/>
          <w:bCs/>
        </w:rPr>
        <w:t>Observation 2</w:t>
      </w:r>
      <w:r w:rsidRPr="00AA635B">
        <w:rPr>
          <w:b/>
          <w:bCs/>
          <w:lang w:eastAsia="zh-CN"/>
        </w:rPr>
        <w:t>:</w:t>
      </w:r>
      <w:r w:rsidRPr="00AA635B">
        <w:rPr>
          <w:rFonts w:hint="eastAsia"/>
          <w:b/>
          <w:bCs/>
          <w:lang w:eastAsia="zh-CN"/>
        </w:rPr>
        <w:t xml:space="preserve"> </w:t>
      </w:r>
      <w:r w:rsidRPr="00AA635B">
        <w:rPr>
          <w:b/>
          <w:bCs/>
          <w:lang w:eastAsia="zh-CN"/>
        </w:rPr>
        <w:t xml:space="preserve">On the “TA command MAC-CE” procedure description and the misalignment between TS 36.133 and TS 36.213. In our view, updating the RAN1 specification is recommended, since when </w:t>
      </w:r>
      <w:proofErr w:type="spellStart"/>
      <w:r w:rsidRPr="00AA635B">
        <w:rPr>
          <w:b/>
          <w:bCs/>
          <w:lang w:eastAsia="zh-CN"/>
        </w:rPr>
        <w:t>Koffset</w:t>
      </w:r>
      <w:proofErr w:type="spellEnd"/>
      <w:r w:rsidRPr="00AA635B">
        <w:rPr>
          <w:b/>
          <w:bCs/>
          <w:lang w:eastAsia="zh-CN"/>
        </w:rPr>
        <w:t xml:space="preserve"> is used (as in the RAN4 spec), the network will know exactly when (in which uplink subframe) the UE updates the TA.</w:t>
      </w:r>
    </w:p>
    <w:p w14:paraId="09BB7307" w14:textId="77777777" w:rsidR="007A5039" w:rsidRPr="00AA635B" w:rsidRDefault="007A5039" w:rsidP="007A5039">
      <w:pPr>
        <w:rPr>
          <w:b/>
          <w:bCs/>
        </w:rPr>
      </w:pPr>
      <w:r w:rsidRPr="00AA635B">
        <w:rPr>
          <w:b/>
          <w:bCs/>
        </w:rPr>
        <w:t>Observation 3</w:t>
      </w:r>
      <w:r w:rsidRPr="00AA635B">
        <w:rPr>
          <w:b/>
          <w:bCs/>
          <w:lang w:eastAsia="zh-CN"/>
        </w:rPr>
        <w:t>:</w:t>
      </w:r>
      <w:r w:rsidRPr="00AA635B">
        <w:rPr>
          <w:rFonts w:hint="eastAsia"/>
          <w:b/>
          <w:bCs/>
          <w:lang w:eastAsia="zh-CN"/>
        </w:rPr>
        <w:t xml:space="preserve"> </w:t>
      </w:r>
      <w:r w:rsidRPr="00AA635B">
        <w:rPr>
          <w:b/>
          <w:bCs/>
        </w:rPr>
        <w:t xml:space="preserve">On the “TA command MAC-CE” procedure description and the misalignment between TS 36.133 and TS 36.213. Other NTN Radio Access Technologies (RATs) do not have such a misalignment, both LTE-MTC-NTN and NR-NTN consistently use </w:t>
      </w:r>
      <w:proofErr w:type="spellStart"/>
      <w:r w:rsidRPr="00AA635B">
        <w:rPr>
          <w:b/>
          <w:bCs/>
        </w:rPr>
        <w:t>Koffset</w:t>
      </w:r>
      <w:proofErr w:type="spellEnd"/>
      <w:r w:rsidRPr="00AA635B">
        <w:rPr>
          <w:b/>
          <w:bCs/>
        </w:rPr>
        <w:t xml:space="preserve"> as in the RAN4 spec.</w:t>
      </w:r>
    </w:p>
    <w:p w14:paraId="0454669C" w14:textId="2C7DFED5" w:rsidR="00BD16C9" w:rsidRPr="001A20B1" w:rsidRDefault="00BD16C9" w:rsidP="00BD16C9">
      <w:pPr>
        <w:rPr>
          <w:b/>
          <w:bCs/>
        </w:rPr>
      </w:pPr>
      <w:r w:rsidRPr="001A20B1">
        <w:rPr>
          <w:b/>
          <w:bCs/>
        </w:rPr>
        <w:t xml:space="preserve">Proposal 1:  </w:t>
      </w:r>
      <w:r w:rsidR="00854F7A" w:rsidRPr="00854F7A">
        <w:rPr>
          <w:b/>
          <w:bCs/>
        </w:rPr>
        <w:t xml:space="preserve">Send an LS to RAN1 to request RAN1 to update </w:t>
      </w:r>
      <w:proofErr w:type="spellStart"/>
      <w:r w:rsidR="00854F7A" w:rsidRPr="00854F7A">
        <w:rPr>
          <w:b/>
          <w:bCs/>
        </w:rPr>
        <w:t>Koffset</w:t>
      </w:r>
      <w:proofErr w:type="spellEnd"/>
      <w:r w:rsidR="00854F7A" w:rsidRPr="00854F7A">
        <w:rPr>
          <w:b/>
          <w:bCs/>
        </w:rPr>
        <w:t xml:space="preserve"> in TS 36.213 clause 16.1.2 to align with that in TS 36.133 clause 7.22A.2.1 of the RAN4 spec.</w:t>
      </w:r>
    </w:p>
    <w:p w14:paraId="411435A0" w14:textId="77777777" w:rsidR="00315DEB" w:rsidRPr="007A5039" w:rsidRDefault="00315DEB" w:rsidP="00315DEB">
      <w:pPr>
        <w:rPr>
          <w:b/>
          <w:bCs/>
          <w:lang w:eastAsia="zh-CN"/>
        </w:rPr>
      </w:pPr>
    </w:p>
    <w:p w14:paraId="5AAAFAEF" w14:textId="61E09283" w:rsidR="004A7656" w:rsidRPr="00AD6C50" w:rsidRDefault="004A7656" w:rsidP="004A7656">
      <w:pPr>
        <w:pStyle w:val="Heading1"/>
        <w:ind w:right="72"/>
        <w:rPr>
          <w:rFonts w:ascii="Times New Roman" w:hAnsi="Times New Roman"/>
          <w:lang w:val="en-US"/>
        </w:rPr>
      </w:pPr>
      <w:r w:rsidRPr="00AD6C50">
        <w:rPr>
          <w:rFonts w:ascii="Times New Roman" w:hAnsi="Times New Roman"/>
          <w:lang w:val="en-US"/>
        </w:rPr>
        <w:t>References</w:t>
      </w:r>
    </w:p>
    <w:p w14:paraId="037280CD" w14:textId="08BA7203" w:rsidR="00E15A97" w:rsidRPr="00E15A97" w:rsidRDefault="00E15A97" w:rsidP="00E15A97">
      <w:pPr>
        <w:pStyle w:val="ListParagraph"/>
        <w:numPr>
          <w:ilvl w:val="0"/>
          <w:numId w:val="11"/>
        </w:numPr>
        <w:rPr>
          <w:lang w:val="en-US" w:eastAsia="en-US"/>
        </w:rPr>
      </w:pPr>
      <w:r w:rsidRPr="00E15A97">
        <w:rPr>
          <w:lang w:val="en-US" w:eastAsia="en-US"/>
        </w:rPr>
        <w:t>TS 36.213, “Evolved Universal Terrestrial Radio Access (E-UTRA); Physical layer procedures,” v 19.1.0.</w:t>
      </w:r>
    </w:p>
    <w:p w14:paraId="49201D0C" w14:textId="77777777" w:rsidR="005029C3" w:rsidRDefault="005029C3" w:rsidP="005029C3">
      <w:pPr>
        <w:pStyle w:val="Reference"/>
        <w:keepLines w:val="0"/>
        <w:numPr>
          <w:ilvl w:val="0"/>
          <w:numId w:val="11"/>
        </w:numPr>
        <w:overflowPunct w:val="0"/>
        <w:autoSpaceDE w:val="0"/>
        <w:autoSpaceDN w:val="0"/>
        <w:adjustRightInd w:val="0"/>
        <w:spacing w:after="120"/>
        <w:jc w:val="both"/>
        <w:textAlignment w:val="baseline"/>
      </w:pPr>
      <w:r>
        <w:t>TS 36.133, “</w:t>
      </w:r>
      <w:r w:rsidRPr="006650F2">
        <w:t>Evolved Universal Terrestrial Radio Access (E-UTRA); Requirements for support of radio resource management</w:t>
      </w:r>
      <w:r>
        <w:t>,” v19.2.0.</w:t>
      </w:r>
    </w:p>
    <w:p w14:paraId="5FF380DC" w14:textId="77777777" w:rsidR="006B40D1" w:rsidRDefault="006B40D1" w:rsidP="006B40D1">
      <w:pPr>
        <w:pStyle w:val="Reference"/>
        <w:keepLines w:val="0"/>
        <w:numPr>
          <w:ilvl w:val="0"/>
          <w:numId w:val="11"/>
        </w:numPr>
        <w:overflowPunct w:val="0"/>
        <w:autoSpaceDE w:val="0"/>
        <w:autoSpaceDN w:val="0"/>
        <w:adjustRightInd w:val="0"/>
        <w:spacing w:after="120"/>
        <w:jc w:val="both"/>
        <w:textAlignment w:val="baseline"/>
      </w:pPr>
      <w:r>
        <w:t>TS 38.213,</w:t>
      </w:r>
      <w:r w:rsidRPr="00B92CDF">
        <w:t xml:space="preserve"> </w:t>
      </w:r>
      <w:r>
        <w:t>“</w:t>
      </w:r>
      <w:r w:rsidRPr="00717D2C">
        <w:t>NR; Physical layer procedures for control</w:t>
      </w:r>
      <w:r>
        <w:t>,” v 19.1.0.</w:t>
      </w:r>
    </w:p>
    <w:p w14:paraId="6737E88E" w14:textId="77777777" w:rsidR="007A5039" w:rsidRPr="00530E1F" w:rsidRDefault="007A5039" w:rsidP="007A5039">
      <w:pPr>
        <w:pStyle w:val="Reference"/>
        <w:keepLines w:val="0"/>
        <w:numPr>
          <w:ilvl w:val="0"/>
          <w:numId w:val="11"/>
        </w:numPr>
        <w:overflowPunct w:val="0"/>
        <w:autoSpaceDE w:val="0"/>
        <w:autoSpaceDN w:val="0"/>
        <w:adjustRightInd w:val="0"/>
        <w:spacing w:after="120"/>
        <w:jc w:val="both"/>
        <w:textAlignment w:val="baseline"/>
      </w:pPr>
      <w:r>
        <w:t>TS 38.133, “</w:t>
      </w:r>
      <w:r w:rsidRPr="005E00C7">
        <w:t>NR; Requirements for support of radio resource management</w:t>
      </w:r>
      <w:r>
        <w:t>,” v19.1.0.</w:t>
      </w:r>
    </w:p>
    <w:p w14:paraId="5C203556" w14:textId="5AC3D7DE" w:rsidR="00FB7F77" w:rsidRPr="007A5039" w:rsidRDefault="00361C2B" w:rsidP="007A5039">
      <w:pPr>
        <w:tabs>
          <w:tab w:val="left" w:pos="851"/>
        </w:tabs>
        <w:spacing w:after="0"/>
        <w:rPr>
          <w:color w:val="FF0000"/>
        </w:rPr>
      </w:pPr>
      <w:r w:rsidRPr="007A5039">
        <w:br/>
      </w:r>
    </w:p>
    <w:sectPr w:rsidR="00FB7F77" w:rsidRPr="007A5039" w:rsidSect="000C203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3A19" w14:textId="77777777" w:rsidR="00054946" w:rsidRDefault="00054946">
      <w:r>
        <w:separator/>
      </w:r>
    </w:p>
  </w:endnote>
  <w:endnote w:type="continuationSeparator" w:id="0">
    <w:p w14:paraId="095CA4CB" w14:textId="77777777" w:rsidR="00054946" w:rsidRDefault="00054946">
      <w:r>
        <w:continuationSeparator/>
      </w:r>
    </w:p>
  </w:endnote>
  <w:endnote w:type="continuationNotice" w:id="1">
    <w:p w14:paraId="7AC013AA" w14:textId="77777777" w:rsidR="00054946" w:rsidRDefault="00054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5BB4B" w14:textId="77777777" w:rsidR="00054946" w:rsidRDefault="00054946">
      <w:r>
        <w:separator/>
      </w:r>
    </w:p>
  </w:footnote>
  <w:footnote w:type="continuationSeparator" w:id="0">
    <w:p w14:paraId="5BD9A2AF" w14:textId="77777777" w:rsidR="00054946" w:rsidRDefault="00054946">
      <w:r>
        <w:continuationSeparator/>
      </w:r>
    </w:p>
  </w:footnote>
  <w:footnote w:type="continuationNotice" w:id="1">
    <w:p w14:paraId="6E3BC5EF" w14:textId="77777777" w:rsidR="00054946" w:rsidRDefault="000549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D571CC0"/>
    <w:multiLevelType w:val="hybridMultilevel"/>
    <w:tmpl w:val="3474A53A"/>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71936"/>
    <w:multiLevelType w:val="multilevel"/>
    <w:tmpl w:val="B7EA448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1"/>
  </w:num>
  <w:num w:numId="2" w16cid:durableId="2059434476">
    <w:abstractNumId w:val="15"/>
  </w:num>
  <w:num w:numId="3" w16cid:durableId="1805738266">
    <w:abstractNumId w:val="6"/>
  </w:num>
  <w:num w:numId="4" w16cid:durableId="633951440">
    <w:abstractNumId w:val="7"/>
  </w:num>
  <w:num w:numId="5" w16cid:durableId="1252162723">
    <w:abstractNumId w:val="2"/>
  </w:num>
  <w:num w:numId="6" w16cid:durableId="1165045746">
    <w:abstractNumId w:val="1"/>
  </w:num>
  <w:num w:numId="7" w16cid:durableId="1934240767">
    <w:abstractNumId w:val="16"/>
  </w:num>
  <w:num w:numId="8" w16cid:durableId="1680891386">
    <w:abstractNumId w:val="3"/>
  </w:num>
  <w:num w:numId="9" w16cid:durableId="7274586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6510885">
    <w:abstractNumId w:val="4"/>
  </w:num>
  <w:num w:numId="11" w16cid:durableId="1496069578">
    <w:abstractNumId w:val="10"/>
  </w:num>
  <w:num w:numId="12" w16cid:durableId="315767137">
    <w:abstractNumId w:val="9"/>
  </w:num>
  <w:num w:numId="13" w16cid:durableId="717440900">
    <w:abstractNumId w:val="13"/>
  </w:num>
  <w:num w:numId="14" w16cid:durableId="15985173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6333583">
    <w:abstractNumId w:val="12"/>
  </w:num>
  <w:num w:numId="16" w16cid:durableId="1689137301">
    <w:abstractNumId w:val="0"/>
  </w:num>
  <w:num w:numId="17" w16cid:durableId="111879076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6D0"/>
    <w:rsid w:val="000017B4"/>
    <w:rsid w:val="00001820"/>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1D"/>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0F86"/>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0F6"/>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946"/>
    <w:rsid w:val="00054B12"/>
    <w:rsid w:val="00054D3E"/>
    <w:rsid w:val="00054E44"/>
    <w:rsid w:val="0005511E"/>
    <w:rsid w:val="000551BD"/>
    <w:rsid w:val="00055713"/>
    <w:rsid w:val="000558FF"/>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A3E"/>
    <w:rsid w:val="00060B6D"/>
    <w:rsid w:val="00060BA9"/>
    <w:rsid w:val="00060E9E"/>
    <w:rsid w:val="00060F08"/>
    <w:rsid w:val="00060F27"/>
    <w:rsid w:val="00060F2E"/>
    <w:rsid w:val="000615E3"/>
    <w:rsid w:val="000618C0"/>
    <w:rsid w:val="00061955"/>
    <w:rsid w:val="00061AC2"/>
    <w:rsid w:val="00061C50"/>
    <w:rsid w:val="00061D6C"/>
    <w:rsid w:val="00061F0F"/>
    <w:rsid w:val="00062226"/>
    <w:rsid w:val="00062227"/>
    <w:rsid w:val="000623C0"/>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A8"/>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3A0"/>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04"/>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38"/>
    <w:rsid w:val="000777AF"/>
    <w:rsid w:val="000779AC"/>
    <w:rsid w:val="00077B1D"/>
    <w:rsid w:val="00077BA9"/>
    <w:rsid w:val="00077BC5"/>
    <w:rsid w:val="00077D79"/>
    <w:rsid w:val="00077E74"/>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A3"/>
    <w:rsid w:val="000816B5"/>
    <w:rsid w:val="000817FD"/>
    <w:rsid w:val="000818E4"/>
    <w:rsid w:val="00081DC7"/>
    <w:rsid w:val="00081F29"/>
    <w:rsid w:val="00081FA5"/>
    <w:rsid w:val="000820ED"/>
    <w:rsid w:val="00082379"/>
    <w:rsid w:val="0008283B"/>
    <w:rsid w:val="0008288D"/>
    <w:rsid w:val="000828A4"/>
    <w:rsid w:val="00082A2D"/>
    <w:rsid w:val="00082E2C"/>
    <w:rsid w:val="00083028"/>
    <w:rsid w:val="00083348"/>
    <w:rsid w:val="0008342E"/>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FA7"/>
    <w:rsid w:val="00086154"/>
    <w:rsid w:val="0008615F"/>
    <w:rsid w:val="000861F7"/>
    <w:rsid w:val="000864C2"/>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7B"/>
    <w:rsid w:val="000946F9"/>
    <w:rsid w:val="00094894"/>
    <w:rsid w:val="00094BA5"/>
    <w:rsid w:val="00094BEA"/>
    <w:rsid w:val="00094FD2"/>
    <w:rsid w:val="00094FEE"/>
    <w:rsid w:val="00095198"/>
    <w:rsid w:val="000957F8"/>
    <w:rsid w:val="00095BF9"/>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E1E"/>
    <w:rsid w:val="000A5FB8"/>
    <w:rsid w:val="000A5FFD"/>
    <w:rsid w:val="000A630C"/>
    <w:rsid w:val="000A6348"/>
    <w:rsid w:val="000A6403"/>
    <w:rsid w:val="000A6521"/>
    <w:rsid w:val="000A67A4"/>
    <w:rsid w:val="000A693A"/>
    <w:rsid w:val="000A69E9"/>
    <w:rsid w:val="000A6CE8"/>
    <w:rsid w:val="000A6D23"/>
    <w:rsid w:val="000A6DBC"/>
    <w:rsid w:val="000A6DC1"/>
    <w:rsid w:val="000A6FE8"/>
    <w:rsid w:val="000A73B8"/>
    <w:rsid w:val="000A7522"/>
    <w:rsid w:val="000A7654"/>
    <w:rsid w:val="000A7A33"/>
    <w:rsid w:val="000A7B48"/>
    <w:rsid w:val="000A7CA8"/>
    <w:rsid w:val="000A7E62"/>
    <w:rsid w:val="000A7EBB"/>
    <w:rsid w:val="000B0415"/>
    <w:rsid w:val="000B044E"/>
    <w:rsid w:val="000B06E2"/>
    <w:rsid w:val="000B08D8"/>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1276"/>
    <w:rsid w:val="000C13C5"/>
    <w:rsid w:val="000C18BE"/>
    <w:rsid w:val="000C1E60"/>
    <w:rsid w:val="000C1F9B"/>
    <w:rsid w:val="000C203F"/>
    <w:rsid w:val="000C22D8"/>
    <w:rsid w:val="000C23B6"/>
    <w:rsid w:val="000C23E3"/>
    <w:rsid w:val="000C246A"/>
    <w:rsid w:val="000C2482"/>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5C1"/>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AD8"/>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EA4"/>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3D69"/>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80E"/>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2E81"/>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73F"/>
    <w:rsid w:val="00114895"/>
    <w:rsid w:val="001148A7"/>
    <w:rsid w:val="001148C5"/>
    <w:rsid w:val="00114BB1"/>
    <w:rsid w:val="00114D72"/>
    <w:rsid w:val="00114DA2"/>
    <w:rsid w:val="00114E12"/>
    <w:rsid w:val="00114EE6"/>
    <w:rsid w:val="001151AB"/>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806"/>
    <w:rsid w:val="0012188C"/>
    <w:rsid w:val="00121A2D"/>
    <w:rsid w:val="00121B46"/>
    <w:rsid w:val="00121E60"/>
    <w:rsid w:val="0012201A"/>
    <w:rsid w:val="001221AA"/>
    <w:rsid w:val="001221BD"/>
    <w:rsid w:val="00122277"/>
    <w:rsid w:val="001222D1"/>
    <w:rsid w:val="0012240A"/>
    <w:rsid w:val="001226B0"/>
    <w:rsid w:val="001228E2"/>
    <w:rsid w:val="00122C6B"/>
    <w:rsid w:val="00122DC5"/>
    <w:rsid w:val="0012357D"/>
    <w:rsid w:val="00123A2E"/>
    <w:rsid w:val="00123AF8"/>
    <w:rsid w:val="00123BC7"/>
    <w:rsid w:val="00123ED6"/>
    <w:rsid w:val="00123EF3"/>
    <w:rsid w:val="00123FC2"/>
    <w:rsid w:val="00124206"/>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7A2"/>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4C3"/>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05"/>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6C"/>
    <w:rsid w:val="001454A2"/>
    <w:rsid w:val="0014554F"/>
    <w:rsid w:val="00145858"/>
    <w:rsid w:val="0014587A"/>
    <w:rsid w:val="001458B7"/>
    <w:rsid w:val="00145A49"/>
    <w:rsid w:val="00145DAA"/>
    <w:rsid w:val="00145E10"/>
    <w:rsid w:val="00146329"/>
    <w:rsid w:val="00146361"/>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80"/>
    <w:rsid w:val="00155B67"/>
    <w:rsid w:val="00155C31"/>
    <w:rsid w:val="00155C43"/>
    <w:rsid w:val="00155F0C"/>
    <w:rsid w:val="0015602A"/>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EDB"/>
    <w:rsid w:val="00163FF0"/>
    <w:rsid w:val="00164030"/>
    <w:rsid w:val="00164248"/>
    <w:rsid w:val="0016429C"/>
    <w:rsid w:val="001643E2"/>
    <w:rsid w:val="00164462"/>
    <w:rsid w:val="0016447A"/>
    <w:rsid w:val="0016499B"/>
    <w:rsid w:val="001649A5"/>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BF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2CD"/>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0E90"/>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BE4"/>
    <w:rsid w:val="00183CE9"/>
    <w:rsid w:val="00184047"/>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6EE"/>
    <w:rsid w:val="001A08B0"/>
    <w:rsid w:val="001A0DA4"/>
    <w:rsid w:val="001A0E0B"/>
    <w:rsid w:val="001A0F4A"/>
    <w:rsid w:val="001A1028"/>
    <w:rsid w:val="001A1280"/>
    <w:rsid w:val="001A129D"/>
    <w:rsid w:val="001A143F"/>
    <w:rsid w:val="001A160D"/>
    <w:rsid w:val="001A18B5"/>
    <w:rsid w:val="001A1BC5"/>
    <w:rsid w:val="001A1CE8"/>
    <w:rsid w:val="001A20B1"/>
    <w:rsid w:val="001A21FD"/>
    <w:rsid w:val="001A2672"/>
    <w:rsid w:val="001A28D0"/>
    <w:rsid w:val="001A2CE1"/>
    <w:rsid w:val="001A2EC5"/>
    <w:rsid w:val="001A2F41"/>
    <w:rsid w:val="001A31C2"/>
    <w:rsid w:val="001A3242"/>
    <w:rsid w:val="001A3879"/>
    <w:rsid w:val="001A3CA1"/>
    <w:rsid w:val="001A4177"/>
    <w:rsid w:val="001A451F"/>
    <w:rsid w:val="001A4769"/>
    <w:rsid w:val="001A485C"/>
    <w:rsid w:val="001A488F"/>
    <w:rsid w:val="001A4AF9"/>
    <w:rsid w:val="001A4E3B"/>
    <w:rsid w:val="001A4E72"/>
    <w:rsid w:val="001A4F60"/>
    <w:rsid w:val="001A5321"/>
    <w:rsid w:val="001A5354"/>
    <w:rsid w:val="001A542C"/>
    <w:rsid w:val="001A560C"/>
    <w:rsid w:val="001A5611"/>
    <w:rsid w:val="001A5647"/>
    <w:rsid w:val="001A56A2"/>
    <w:rsid w:val="001A5703"/>
    <w:rsid w:val="001A57B0"/>
    <w:rsid w:val="001A5897"/>
    <w:rsid w:val="001A59FD"/>
    <w:rsid w:val="001A5B07"/>
    <w:rsid w:val="001A5B2F"/>
    <w:rsid w:val="001A5D78"/>
    <w:rsid w:val="001A5DE5"/>
    <w:rsid w:val="001A60DB"/>
    <w:rsid w:val="001A6432"/>
    <w:rsid w:val="001A64EC"/>
    <w:rsid w:val="001A654F"/>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4A6"/>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39"/>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4C6"/>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2C3"/>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9ED"/>
    <w:rsid w:val="001D61E7"/>
    <w:rsid w:val="001D6329"/>
    <w:rsid w:val="001D639E"/>
    <w:rsid w:val="001D68AC"/>
    <w:rsid w:val="001D6A19"/>
    <w:rsid w:val="001D6A30"/>
    <w:rsid w:val="001D6A3D"/>
    <w:rsid w:val="001D6B32"/>
    <w:rsid w:val="001D7381"/>
    <w:rsid w:val="001D7B05"/>
    <w:rsid w:val="001D7C91"/>
    <w:rsid w:val="001D7E39"/>
    <w:rsid w:val="001D7E7E"/>
    <w:rsid w:val="001D7FC0"/>
    <w:rsid w:val="001E0227"/>
    <w:rsid w:val="001E031C"/>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B7B"/>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5FF"/>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92B"/>
    <w:rsid w:val="00201A97"/>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4DF"/>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7FF"/>
    <w:rsid w:val="0020791D"/>
    <w:rsid w:val="00207936"/>
    <w:rsid w:val="0020797F"/>
    <w:rsid w:val="00207B91"/>
    <w:rsid w:val="00207D16"/>
    <w:rsid w:val="00207DB0"/>
    <w:rsid w:val="00207F15"/>
    <w:rsid w:val="0021002B"/>
    <w:rsid w:val="002103EC"/>
    <w:rsid w:val="0021044A"/>
    <w:rsid w:val="002105A4"/>
    <w:rsid w:val="002106EA"/>
    <w:rsid w:val="00210731"/>
    <w:rsid w:val="00210815"/>
    <w:rsid w:val="002108B5"/>
    <w:rsid w:val="00210955"/>
    <w:rsid w:val="00210E3C"/>
    <w:rsid w:val="00210F24"/>
    <w:rsid w:val="00210F3E"/>
    <w:rsid w:val="00210FD0"/>
    <w:rsid w:val="00211414"/>
    <w:rsid w:val="00211460"/>
    <w:rsid w:val="002114CA"/>
    <w:rsid w:val="0021159F"/>
    <w:rsid w:val="002116FC"/>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689"/>
    <w:rsid w:val="00221793"/>
    <w:rsid w:val="00221AFC"/>
    <w:rsid w:val="00221B5D"/>
    <w:rsid w:val="00221F3E"/>
    <w:rsid w:val="00222173"/>
    <w:rsid w:val="002222E6"/>
    <w:rsid w:val="00222371"/>
    <w:rsid w:val="0022299A"/>
    <w:rsid w:val="00222A34"/>
    <w:rsid w:val="00222BCC"/>
    <w:rsid w:val="00222C69"/>
    <w:rsid w:val="00222DA3"/>
    <w:rsid w:val="00222FAD"/>
    <w:rsid w:val="002231DE"/>
    <w:rsid w:val="00223710"/>
    <w:rsid w:val="002239B0"/>
    <w:rsid w:val="00223ABD"/>
    <w:rsid w:val="00223C9C"/>
    <w:rsid w:val="00224029"/>
    <w:rsid w:val="002241C5"/>
    <w:rsid w:val="00224244"/>
    <w:rsid w:val="00224714"/>
    <w:rsid w:val="0022480D"/>
    <w:rsid w:val="0022498A"/>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994"/>
    <w:rsid w:val="00230A7C"/>
    <w:rsid w:val="00230BFC"/>
    <w:rsid w:val="00230C6B"/>
    <w:rsid w:val="00230CE7"/>
    <w:rsid w:val="00230D1F"/>
    <w:rsid w:val="00230ED7"/>
    <w:rsid w:val="00231017"/>
    <w:rsid w:val="002311C4"/>
    <w:rsid w:val="00231610"/>
    <w:rsid w:val="002316E8"/>
    <w:rsid w:val="002317FB"/>
    <w:rsid w:val="002318AD"/>
    <w:rsid w:val="00231ADA"/>
    <w:rsid w:val="00231BD7"/>
    <w:rsid w:val="00231C69"/>
    <w:rsid w:val="00231CAA"/>
    <w:rsid w:val="00232065"/>
    <w:rsid w:val="002324A7"/>
    <w:rsid w:val="0023251E"/>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48"/>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2D12"/>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C85"/>
    <w:rsid w:val="00264E22"/>
    <w:rsid w:val="0026503A"/>
    <w:rsid w:val="002651B6"/>
    <w:rsid w:val="002652DC"/>
    <w:rsid w:val="002653D8"/>
    <w:rsid w:val="00265BC9"/>
    <w:rsid w:val="00265C13"/>
    <w:rsid w:val="00265DC6"/>
    <w:rsid w:val="00265ED7"/>
    <w:rsid w:val="0026616F"/>
    <w:rsid w:val="002662B7"/>
    <w:rsid w:val="00266317"/>
    <w:rsid w:val="00266B98"/>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1E0F"/>
    <w:rsid w:val="0027220B"/>
    <w:rsid w:val="00272364"/>
    <w:rsid w:val="0027257E"/>
    <w:rsid w:val="002726EE"/>
    <w:rsid w:val="00272E88"/>
    <w:rsid w:val="0027309A"/>
    <w:rsid w:val="002732C1"/>
    <w:rsid w:val="0027343C"/>
    <w:rsid w:val="00273446"/>
    <w:rsid w:val="00273810"/>
    <w:rsid w:val="00273A18"/>
    <w:rsid w:val="00273B7B"/>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46"/>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AC1"/>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77"/>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A7"/>
    <w:rsid w:val="002966B0"/>
    <w:rsid w:val="00296722"/>
    <w:rsid w:val="002967EC"/>
    <w:rsid w:val="0029690D"/>
    <w:rsid w:val="00296B74"/>
    <w:rsid w:val="00296CB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3C"/>
    <w:rsid w:val="002A0BCC"/>
    <w:rsid w:val="002A0F86"/>
    <w:rsid w:val="002A0F87"/>
    <w:rsid w:val="002A1108"/>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30"/>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302"/>
    <w:rsid w:val="002B595E"/>
    <w:rsid w:val="002B5CCE"/>
    <w:rsid w:val="002B5EC0"/>
    <w:rsid w:val="002B5FF9"/>
    <w:rsid w:val="002B6184"/>
    <w:rsid w:val="002B635D"/>
    <w:rsid w:val="002B636B"/>
    <w:rsid w:val="002B639C"/>
    <w:rsid w:val="002B6418"/>
    <w:rsid w:val="002B6508"/>
    <w:rsid w:val="002B6577"/>
    <w:rsid w:val="002B6AC2"/>
    <w:rsid w:val="002B6CB5"/>
    <w:rsid w:val="002B6CE7"/>
    <w:rsid w:val="002B6DB8"/>
    <w:rsid w:val="002B6DE2"/>
    <w:rsid w:val="002B6E2F"/>
    <w:rsid w:val="002B7079"/>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7E5"/>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CE8"/>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B5C"/>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702"/>
    <w:rsid w:val="002F4BBD"/>
    <w:rsid w:val="002F4C1E"/>
    <w:rsid w:val="002F4C62"/>
    <w:rsid w:val="002F4F99"/>
    <w:rsid w:val="002F5143"/>
    <w:rsid w:val="002F55B2"/>
    <w:rsid w:val="002F56C0"/>
    <w:rsid w:val="002F5924"/>
    <w:rsid w:val="002F59E1"/>
    <w:rsid w:val="002F5A2A"/>
    <w:rsid w:val="002F5C93"/>
    <w:rsid w:val="002F5E82"/>
    <w:rsid w:val="002F64AA"/>
    <w:rsid w:val="002F66B2"/>
    <w:rsid w:val="002F694B"/>
    <w:rsid w:val="002F6A21"/>
    <w:rsid w:val="002F6A46"/>
    <w:rsid w:val="002F6BD3"/>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6BF"/>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9A"/>
    <w:rsid w:val="00311CFC"/>
    <w:rsid w:val="00311D0A"/>
    <w:rsid w:val="00312329"/>
    <w:rsid w:val="003124E0"/>
    <w:rsid w:val="00312766"/>
    <w:rsid w:val="00312824"/>
    <w:rsid w:val="003128BF"/>
    <w:rsid w:val="00312A0D"/>
    <w:rsid w:val="00312B9C"/>
    <w:rsid w:val="00312CD7"/>
    <w:rsid w:val="0031301F"/>
    <w:rsid w:val="00313025"/>
    <w:rsid w:val="0031310F"/>
    <w:rsid w:val="0031350C"/>
    <w:rsid w:val="00313A21"/>
    <w:rsid w:val="00313E24"/>
    <w:rsid w:val="00313FB6"/>
    <w:rsid w:val="00314503"/>
    <w:rsid w:val="00314522"/>
    <w:rsid w:val="0031484D"/>
    <w:rsid w:val="00314898"/>
    <w:rsid w:val="00314906"/>
    <w:rsid w:val="003149E5"/>
    <w:rsid w:val="00314D79"/>
    <w:rsid w:val="00314FE3"/>
    <w:rsid w:val="0031520E"/>
    <w:rsid w:val="0031539F"/>
    <w:rsid w:val="003153A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6A7"/>
    <w:rsid w:val="00317A52"/>
    <w:rsid w:val="00317B20"/>
    <w:rsid w:val="00317C19"/>
    <w:rsid w:val="00317C3D"/>
    <w:rsid w:val="00317D21"/>
    <w:rsid w:val="00317E08"/>
    <w:rsid w:val="00317EBA"/>
    <w:rsid w:val="00320085"/>
    <w:rsid w:val="00320450"/>
    <w:rsid w:val="0032067F"/>
    <w:rsid w:val="0032080E"/>
    <w:rsid w:val="003208C3"/>
    <w:rsid w:val="00320934"/>
    <w:rsid w:val="00320A15"/>
    <w:rsid w:val="00320CA5"/>
    <w:rsid w:val="00320DAA"/>
    <w:rsid w:val="00320DD4"/>
    <w:rsid w:val="00320EB7"/>
    <w:rsid w:val="00321190"/>
    <w:rsid w:val="003211A8"/>
    <w:rsid w:val="0032132B"/>
    <w:rsid w:val="003213B7"/>
    <w:rsid w:val="003213E4"/>
    <w:rsid w:val="00321A24"/>
    <w:rsid w:val="00321C54"/>
    <w:rsid w:val="00321E0B"/>
    <w:rsid w:val="00322266"/>
    <w:rsid w:val="00322382"/>
    <w:rsid w:val="0032248A"/>
    <w:rsid w:val="003224DF"/>
    <w:rsid w:val="0032295D"/>
    <w:rsid w:val="00322A88"/>
    <w:rsid w:val="00322BDB"/>
    <w:rsid w:val="0032340B"/>
    <w:rsid w:val="0032356A"/>
    <w:rsid w:val="003237FE"/>
    <w:rsid w:val="00323A4F"/>
    <w:rsid w:val="00323A5B"/>
    <w:rsid w:val="00323BF8"/>
    <w:rsid w:val="00323D2F"/>
    <w:rsid w:val="003240EB"/>
    <w:rsid w:val="003246D1"/>
    <w:rsid w:val="00324778"/>
    <w:rsid w:val="00324818"/>
    <w:rsid w:val="003248B1"/>
    <w:rsid w:val="003248BB"/>
    <w:rsid w:val="003248D7"/>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F6"/>
    <w:rsid w:val="0033200F"/>
    <w:rsid w:val="00332322"/>
    <w:rsid w:val="0033242E"/>
    <w:rsid w:val="003326D0"/>
    <w:rsid w:val="00332AB7"/>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51B"/>
    <w:rsid w:val="003565E7"/>
    <w:rsid w:val="00356B36"/>
    <w:rsid w:val="00356BA4"/>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D23"/>
    <w:rsid w:val="00361F95"/>
    <w:rsid w:val="00361FA7"/>
    <w:rsid w:val="0036214A"/>
    <w:rsid w:val="00362187"/>
    <w:rsid w:val="003621E2"/>
    <w:rsid w:val="0036224D"/>
    <w:rsid w:val="00362307"/>
    <w:rsid w:val="003624FB"/>
    <w:rsid w:val="003628F9"/>
    <w:rsid w:val="00362984"/>
    <w:rsid w:val="003629A2"/>
    <w:rsid w:val="00362B27"/>
    <w:rsid w:val="00362BAC"/>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28A"/>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A5"/>
    <w:rsid w:val="003952BB"/>
    <w:rsid w:val="00395562"/>
    <w:rsid w:val="0039571A"/>
    <w:rsid w:val="00395885"/>
    <w:rsid w:val="00395993"/>
    <w:rsid w:val="00395A68"/>
    <w:rsid w:val="00395BED"/>
    <w:rsid w:val="00395BF4"/>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6C4"/>
    <w:rsid w:val="003B57F4"/>
    <w:rsid w:val="003B587B"/>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2F65"/>
    <w:rsid w:val="003C329E"/>
    <w:rsid w:val="003C32F9"/>
    <w:rsid w:val="003C3333"/>
    <w:rsid w:val="003C3472"/>
    <w:rsid w:val="003C356F"/>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604"/>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A7E"/>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E56"/>
    <w:rsid w:val="003E4F03"/>
    <w:rsid w:val="003E50A2"/>
    <w:rsid w:val="003E5601"/>
    <w:rsid w:val="003E5665"/>
    <w:rsid w:val="003E56C3"/>
    <w:rsid w:val="003E5773"/>
    <w:rsid w:val="003E5854"/>
    <w:rsid w:val="003E5BE1"/>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129"/>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7E"/>
    <w:rsid w:val="0041278B"/>
    <w:rsid w:val="00412848"/>
    <w:rsid w:val="00412BBA"/>
    <w:rsid w:val="00412CB8"/>
    <w:rsid w:val="00412E81"/>
    <w:rsid w:val="00412F32"/>
    <w:rsid w:val="0041304F"/>
    <w:rsid w:val="004130AB"/>
    <w:rsid w:val="004132F5"/>
    <w:rsid w:val="004134B0"/>
    <w:rsid w:val="0041374D"/>
    <w:rsid w:val="004138E6"/>
    <w:rsid w:val="00413B4F"/>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913"/>
    <w:rsid w:val="00417A0F"/>
    <w:rsid w:val="00417AE3"/>
    <w:rsid w:val="00417B4D"/>
    <w:rsid w:val="00417C33"/>
    <w:rsid w:val="00417CEF"/>
    <w:rsid w:val="004200EF"/>
    <w:rsid w:val="004200F8"/>
    <w:rsid w:val="00420242"/>
    <w:rsid w:val="00420243"/>
    <w:rsid w:val="00420245"/>
    <w:rsid w:val="004203D6"/>
    <w:rsid w:val="004207EC"/>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99"/>
    <w:rsid w:val="004221C0"/>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3ED"/>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D70"/>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F78"/>
    <w:rsid w:val="004372AA"/>
    <w:rsid w:val="0043737C"/>
    <w:rsid w:val="004376F5"/>
    <w:rsid w:val="00437709"/>
    <w:rsid w:val="00437763"/>
    <w:rsid w:val="00437958"/>
    <w:rsid w:val="00437BA4"/>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5B6"/>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4F4"/>
    <w:rsid w:val="00455507"/>
    <w:rsid w:val="004555C2"/>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5AD"/>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4EEB"/>
    <w:rsid w:val="00464FB0"/>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558"/>
    <w:rsid w:val="00475670"/>
    <w:rsid w:val="004756E3"/>
    <w:rsid w:val="004757EF"/>
    <w:rsid w:val="00476355"/>
    <w:rsid w:val="004765EE"/>
    <w:rsid w:val="004766A2"/>
    <w:rsid w:val="00476D02"/>
    <w:rsid w:val="00476D19"/>
    <w:rsid w:val="00476EFA"/>
    <w:rsid w:val="0047701F"/>
    <w:rsid w:val="004771A6"/>
    <w:rsid w:val="00477872"/>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38B"/>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1A4"/>
    <w:rsid w:val="0048652C"/>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22E"/>
    <w:rsid w:val="0049078D"/>
    <w:rsid w:val="004908D5"/>
    <w:rsid w:val="00490E49"/>
    <w:rsid w:val="00490EB2"/>
    <w:rsid w:val="00490ED2"/>
    <w:rsid w:val="00491025"/>
    <w:rsid w:val="00491065"/>
    <w:rsid w:val="004913D7"/>
    <w:rsid w:val="00491572"/>
    <w:rsid w:val="00491681"/>
    <w:rsid w:val="0049168B"/>
    <w:rsid w:val="0049168E"/>
    <w:rsid w:val="004916AB"/>
    <w:rsid w:val="00491706"/>
    <w:rsid w:val="0049189B"/>
    <w:rsid w:val="004919C9"/>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1FBA"/>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2C"/>
    <w:rsid w:val="004F1A89"/>
    <w:rsid w:val="004F1B2E"/>
    <w:rsid w:val="004F1CDF"/>
    <w:rsid w:val="004F1D0F"/>
    <w:rsid w:val="004F1F32"/>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9C3"/>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374"/>
    <w:rsid w:val="00505B65"/>
    <w:rsid w:val="00505D79"/>
    <w:rsid w:val="00505FBE"/>
    <w:rsid w:val="00505FCC"/>
    <w:rsid w:val="00506025"/>
    <w:rsid w:val="00506693"/>
    <w:rsid w:val="005068C6"/>
    <w:rsid w:val="00506A7A"/>
    <w:rsid w:val="00506B28"/>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36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C9C"/>
    <w:rsid w:val="00514DDE"/>
    <w:rsid w:val="00514E8E"/>
    <w:rsid w:val="00514FF9"/>
    <w:rsid w:val="005151CE"/>
    <w:rsid w:val="005152A4"/>
    <w:rsid w:val="0051534E"/>
    <w:rsid w:val="00515418"/>
    <w:rsid w:val="0051580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D40"/>
    <w:rsid w:val="00517EFA"/>
    <w:rsid w:val="00517F8B"/>
    <w:rsid w:val="00517FAE"/>
    <w:rsid w:val="00520098"/>
    <w:rsid w:val="0052013A"/>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1E1"/>
    <w:rsid w:val="005267A3"/>
    <w:rsid w:val="0052688B"/>
    <w:rsid w:val="00526C42"/>
    <w:rsid w:val="00526C9A"/>
    <w:rsid w:val="00527725"/>
    <w:rsid w:val="005278A0"/>
    <w:rsid w:val="00527987"/>
    <w:rsid w:val="00527B81"/>
    <w:rsid w:val="00527EFF"/>
    <w:rsid w:val="0053003B"/>
    <w:rsid w:val="005304AB"/>
    <w:rsid w:val="0053093A"/>
    <w:rsid w:val="00530ACF"/>
    <w:rsid w:val="00530F1B"/>
    <w:rsid w:val="00530F60"/>
    <w:rsid w:val="00530F62"/>
    <w:rsid w:val="00531063"/>
    <w:rsid w:val="00531A28"/>
    <w:rsid w:val="00531A90"/>
    <w:rsid w:val="00531B40"/>
    <w:rsid w:val="00531BEF"/>
    <w:rsid w:val="00531C10"/>
    <w:rsid w:val="005323B8"/>
    <w:rsid w:val="0053256B"/>
    <w:rsid w:val="005328F2"/>
    <w:rsid w:val="00532994"/>
    <w:rsid w:val="00532BB4"/>
    <w:rsid w:val="00533002"/>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4C"/>
    <w:rsid w:val="0053689B"/>
    <w:rsid w:val="00536AA7"/>
    <w:rsid w:val="00536AA9"/>
    <w:rsid w:val="00536C79"/>
    <w:rsid w:val="005373A0"/>
    <w:rsid w:val="005376F0"/>
    <w:rsid w:val="00537810"/>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0F1C"/>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7AF"/>
    <w:rsid w:val="005457C7"/>
    <w:rsid w:val="00545C3A"/>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86F"/>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CFA"/>
    <w:rsid w:val="00553E24"/>
    <w:rsid w:val="00553E77"/>
    <w:rsid w:val="00553FB2"/>
    <w:rsid w:val="00554198"/>
    <w:rsid w:val="0055456F"/>
    <w:rsid w:val="0055475B"/>
    <w:rsid w:val="00554985"/>
    <w:rsid w:val="00554994"/>
    <w:rsid w:val="0055499F"/>
    <w:rsid w:val="00554B13"/>
    <w:rsid w:val="00554CD2"/>
    <w:rsid w:val="00554E55"/>
    <w:rsid w:val="00554E95"/>
    <w:rsid w:val="00555154"/>
    <w:rsid w:val="005552B6"/>
    <w:rsid w:val="005553C0"/>
    <w:rsid w:val="00555544"/>
    <w:rsid w:val="00555739"/>
    <w:rsid w:val="0055596E"/>
    <w:rsid w:val="00555989"/>
    <w:rsid w:val="00555B62"/>
    <w:rsid w:val="00555C4A"/>
    <w:rsid w:val="00555D39"/>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58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ED3"/>
    <w:rsid w:val="00570F23"/>
    <w:rsid w:val="005710F5"/>
    <w:rsid w:val="00571239"/>
    <w:rsid w:val="0057127A"/>
    <w:rsid w:val="00571787"/>
    <w:rsid w:val="0057185A"/>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65B"/>
    <w:rsid w:val="00575B75"/>
    <w:rsid w:val="00575C6D"/>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985"/>
    <w:rsid w:val="00582BBA"/>
    <w:rsid w:val="00582BD7"/>
    <w:rsid w:val="00582F80"/>
    <w:rsid w:val="00583461"/>
    <w:rsid w:val="00583599"/>
    <w:rsid w:val="00583666"/>
    <w:rsid w:val="0058367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6B5"/>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338"/>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63A"/>
    <w:rsid w:val="005A577D"/>
    <w:rsid w:val="005A5878"/>
    <w:rsid w:val="005A5B59"/>
    <w:rsid w:val="005A5DAC"/>
    <w:rsid w:val="005A6429"/>
    <w:rsid w:val="005A66A6"/>
    <w:rsid w:val="005A69AB"/>
    <w:rsid w:val="005A6C3A"/>
    <w:rsid w:val="005A70A7"/>
    <w:rsid w:val="005A7140"/>
    <w:rsid w:val="005A73DA"/>
    <w:rsid w:val="005A7478"/>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46"/>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6AEC"/>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618"/>
    <w:rsid w:val="005D474B"/>
    <w:rsid w:val="005D4807"/>
    <w:rsid w:val="005D4864"/>
    <w:rsid w:val="005D491E"/>
    <w:rsid w:val="005D4B06"/>
    <w:rsid w:val="005D4E1F"/>
    <w:rsid w:val="005D4FCC"/>
    <w:rsid w:val="005D52F0"/>
    <w:rsid w:val="005D53C8"/>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0A"/>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5C5"/>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3E"/>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0B1"/>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4F"/>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98"/>
    <w:rsid w:val="00610807"/>
    <w:rsid w:val="006108AB"/>
    <w:rsid w:val="00610AC6"/>
    <w:rsid w:val="00610E46"/>
    <w:rsid w:val="00610EF0"/>
    <w:rsid w:val="0061107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66F"/>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99C"/>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340"/>
    <w:rsid w:val="0062438C"/>
    <w:rsid w:val="006243A3"/>
    <w:rsid w:val="006243B6"/>
    <w:rsid w:val="00624506"/>
    <w:rsid w:val="00624575"/>
    <w:rsid w:val="00624804"/>
    <w:rsid w:val="006249A9"/>
    <w:rsid w:val="00624A1E"/>
    <w:rsid w:val="00624B46"/>
    <w:rsid w:val="00624B73"/>
    <w:rsid w:val="00624CDE"/>
    <w:rsid w:val="00624D8B"/>
    <w:rsid w:val="00625297"/>
    <w:rsid w:val="00625347"/>
    <w:rsid w:val="006254C2"/>
    <w:rsid w:val="006254FE"/>
    <w:rsid w:val="0062550F"/>
    <w:rsid w:val="00625576"/>
    <w:rsid w:val="006255B7"/>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BAC"/>
    <w:rsid w:val="00630CB9"/>
    <w:rsid w:val="00630CF6"/>
    <w:rsid w:val="00630EAB"/>
    <w:rsid w:val="00630EDF"/>
    <w:rsid w:val="00630FB3"/>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5F"/>
    <w:rsid w:val="00636691"/>
    <w:rsid w:val="00636963"/>
    <w:rsid w:val="00636999"/>
    <w:rsid w:val="00636D3E"/>
    <w:rsid w:val="0063713B"/>
    <w:rsid w:val="006372ED"/>
    <w:rsid w:val="00637621"/>
    <w:rsid w:val="00637721"/>
    <w:rsid w:val="0063788D"/>
    <w:rsid w:val="00637971"/>
    <w:rsid w:val="00637996"/>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58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34D"/>
    <w:rsid w:val="00660851"/>
    <w:rsid w:val="0066085B"/>
    <w:rsid w:val="00660CA3"/>
    <w:rsid w:val="00661040"/>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DB"/>
    <w:rsid w:val="00665C85"/>
    <w:rsid w:val="00665CDF"/>
    <w:rsid w:val="00665E5C"/>
    <w:rsid w:val="00666007"/>
    <w:rsid w:val="00666107"/>
    <w:rsid w:val="00666445"/>
    <w:rsid w:val="0066683D"/>
    <w:rsid w:val="006669B6"/>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421"/>
    <w:rsid w:val="00673763"/>
    <w:rsid w:val="006737A9"/>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BE8"/>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85E"/>
    <w:rsid w:val="00686AEC"/>
    <w:rsid w:val="00686D15"/>
    <w:rsid w:val="00687107"/>
    <w:rsid w:val="0068748F"/>
    <w:rsid w:val="006876A1"/>
    <w:rsid w:val="0068781D"/>
    <w:rsid w:val="006878D8"/>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513"/>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18D"/>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0D1"/>
    <w:rsid w:val="006B41DC"/>
    <w:rsid w:val="006B423F"/>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53D"/>
    <w:rsid w:val="006B7A80"/>
    <w:rsid w:val="006B7BCD"/>
    <w:rsid w:val="006B7C37"/>
    <w:rsid w:val="006B7DBD"/>
    <w:rsid w:val="006C0138"/>
    <w:rsid w:val="006C0490"/>
    <w:rsid w:val="006C0520"/>
    <w:rsid w:val="006C0693"/>
    <w:rsid w:val="006C081F"/>
    <w:rsid w:val="006C08E3"/>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ED3"/>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4D0"/>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1A"/>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2E7"/>
    <w:rsid w:val="006F74DC"/>
    <w:rsid w:val="006F765E"/>
    <w:rsid w:val="006F799B"/>
    <w:rsid w:val="007002AF"/>
    <w:rsid w:val="00700678"/>
    <w:rsid w:val="007006CE"/>
    <w:rsid w:val="007008E1"/>
    <w:rsid w:val="00700B7D"/>
    <w:rsid w:val="00700B98"/>
    <w:rsid w:val="0070110F"/>
    <w:rsid w:val="007011FB"/>
    <w:rsid w:val="007012E7"/>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97D"/>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9B3"/>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A29"/>
    <w:rsid w:val="00713CA5"/>
    <w:rsid w:val="00713F8E"/>
    <w:rsid w:val="007140DA"/>
    <w:rsid w:val="007141A0"/>
    <w:rsid w:val="00714309"/>
    <w:rsid w:val="0071432E"/>
    <w:rsid w:val="00714634"/>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E01"/>
    <w:rsid w:val="00722E83"/>
    <w:rsid w:val="00722F3D"/>
    <w:rsid w:val="0072308E"/>
    <w:rsid w:val="0072328F"/>
    <w:rsid w:val="00723439"/>
    <w:rsid w:val="0072352B"/>
    <w:rsid w:val="00723963"/>
    <w:rsid w:val="00723AFD"/>
    <w:rsid w:val="00723C3B"/>
    <w:rsid w:val="00723DCE"/>
    <w:rsid w:val="007241D3"/>
    <w:rsid w:val="007242BC"/>
    <w:rsid w:val="007244CB"/>
    <w:rsid w:val="00724677"/>
    <w:rsid w:val="007247B2"/>
    <w:rsid w:val="007247E7"/>
    <w:rsid w:val="00724808"/>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0EB"/>
    <w:rsid w:val="00733351"/>
    <w:rsid w:val="00733434"/>
    <w:rsid w:val="00733632"/>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A8C"/>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E80"/>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42D"/>
    <w:rsid w:val="0075168C"/>
    <w:rsid w:val="00751AD9"/>
    <w:rsid w:val="00751C5A"/>
    <w:rsid w:val="00751D3B"/>
    <w:rsid w:val="00752147"/>
    <w:rsid w:val="00752187"/>
    <w:rsid w:val="00752398"/>
    <w:rsid w:val="0075251F"/>
    <w:rsid w:val="00752544"/>
    <w:rsid w:val="00752BD1"/>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0A2"/>
    <w:rsid w:val="0075632A"/>
    <w:rsid w:val="007566CA"/>
    <w:rsid w:val="00756899"/>
    <w:rsid w:val="007569C1"/>
    <w:rsid w:val="00757120"/>
    <w:rsid w:val="00757222"/>
    <w:rsid w:val="00757376"/>
    <w:rsid w:val="00757389"/>
    <w:rsid w:val="0075739B"/>
    <w:rsid w:val="00757666"/>
    <w:rsid w:val="00757935"/>
    <w:rsid w:val="00757946"/>
    <w:rsid w:val="00757983"/>
    <w:rsid w:val="00757A7D"/>
    <w:rsid w:val="00757CE4"/>
    <w:rsid w:val="00757D11"/>
    <w:rsid w:val="00757D3E"/>
    <w:rsid w:val="00760074"/>
    <w:rsid w:val="00760470"/>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5C81"/>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67"/>
    <w:rsid w:val="007735CF"/>
    <w:rsid w:val="00773CC9"/>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D46"/>
    <w:rsid w:val="007761B3"/>
    <w:rsid w:val="007762F4"/>
    <w:rsid w:val="00776531"/>
    <w:rsid w:val="0077671B"/>
    <w:rsid w:val="00776CC8"/>
    <w:rsid w:val="00776CEC"/>
    <w:rsid w:val="00776ECC"/>
    <w:rsid w:val="00776EFF"/>
    <w:rsid w:val="00776F95"/>
    <w:rsid w:val="0077708F"/>
    <w:rsid w:val="00777093"/>
    <w:rsid w:val="00777430"/>
    <w:rsid w:val="007775F5"/>
    <w:rsid w:val="00777A45"/>
    <w:rsid w:val="00777AF0"/>
    <w:rsid w:val="00777DC6"/>
    <w:rsid w:val="00777E32"/>
    <w:rsid w:val="0078020C"/>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8CF"/>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BF5"/>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39"/>
    <w:rsid w:val="007A506F"/>
    <w:rsid w:val="007A51E8"/>
    <w:rsid w:val="007A5415"/>
    <w:rsid w:val="007A542F"/>
    <w:rsid w:val="007A5B6A"/>
    <w:rsid w:val="007A5D87"/>
    <w:rsid w:val="007A6158"/>
    <w:rsid w:val="007A6309"/>
    <w:rsid w:val="007A64EE"/>
    <w:rsid w:val="007A6688"/>
    <w:rsid w:val="007A669A"/>
    <w:rsid w:val="007A66A0"/>
    <w:rsid w:val="007A67FF"/>
    <w:rsid w:val="007A68FE"/>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0ED0"/>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29"/>
    <w:rsid w:val="007B31F8"/>
    <w:rsid w:val="007B33D6"/>
    <w:rsid w:val="007B381C"/>
    <w:rsid w:val="007B39EF"/>
    <w:rsid w:val="007B3E14"/>
    <w:rsid w:val="007B4415"/>
    <w:rsid w:val="007B441C"/>
    <w:rsid w:val="007B4529"/>
    <w:rsid w:val="007B48C4"/>
    <w:rsid w:val="007B496C"/>
    <w:rsid w:val="007B49CE"/>
    <w:rsid w:val="007B4CD1"/>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BEB"/>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366B"/>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A7D"/>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57"/>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4BE"/>
    <w:rsid w:val="007E366E"/>
    <w:rsid w:val="007E376E"/>
    <w:rsid w:val="007E3B88"/>
    <w:rsid w:val="007E3BF9"/>
    <w:rsid w:val="007E3C13"/>
    <w:rsid w:val="007E3F17"/>
    <w:rsid w:val="007E3F77"/>
    <w:rsid w:val="007E3FE6"/>
    <w:rsid w:val="007E43AE"/>
    <w:rsid w:val="007E4434"/>
    <w:rsid w:val="007E44D6"/>
    <w:rsid w:val="007E45AD"/>
    <w:rsid w:val="007E460A"/>
    <w:rsid w:val="007E4988"/>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9F"/>
    <w:rsid w:val="007F7FAF"/>
    <w:rsid w:val="008000A4"/>
    <w:rsid w:val="008001E4"/>
    <w:rsid w:val="0080023E"/>
    <w:rsid w:val="008002F0"/>
    <w:rsid w:val="00800389"/>
    <w:rsid w:val="008003FC"/>
    <w:rsid w:val="0080074F"/>
    <w:rsid w:val="00800816"/>
    <w:rsid w:val="00800AD9"/>
    <w:rsid w:val="00800F2A"/>
    <w:rsid w:val="00801203"/>
    <w:rsid w:val="008012A6"/>
    <w:rsid w:val="008012ED"/>
    <w:rsid w:val="0080157B"/>
    <w:rsid w:val="0080172A"/>
    <w:rsid w:val="00801753"/>
    <w:rsid w:val="008019C5"/>
    <w:rsid w:val="00801AE1"/>
    <w:rsid w:val="00801BF3"/>
    <w:rsid w:val="00801D7B"/>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21F"/>
    <w:rsid w:val="0080338B"/>
    <w:rsid w:val="008036F3"/>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9CE"/>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8EF"/>
    <w:rsid w:val="00814A1D"/>
    <w:rsid w:val="00814A4A"/>
    <w:rsid w:val="00814B82"/>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A00"/>
    <w:rsid w:val="00816A54"/>
    <w:rsid w:val="00816A57"/>
    <w:rsid w:val="00816BC0"/>
    <w:rsid w:val="00816CC0"/>
    <w:rsid w:val="00817119"/>
    <w:rsid w:val="0081711B"/>
    <w:rsid w:val="00817195"/>
    <w:rsid w:val="0081721D"/>
    <w:rsid w:val="00817396"/>
    <w:rsid w:val="00817408"/>
    <w:rsid w:val="0081748D"/>
    <w:rsid w:val="008175EA"/>
    <w:rsid w:val="00817712"/>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592"/>
    <w:rsid w:val="00826709"/>
    <w:rsid w:val="00826ABB"/>
    <w:rsid w:val="00826CD7"/>
    <w:rsid w:val="00826F72"/>
    <w:rsid w:val="00827129"/>
    <w:rsid w:val="0082718F"/>
    <w:rsid w:val="008271A5"/>
    <w:rsid w:val="008274B8"/>
    <w:rsid w:val="00827873"/>
    <w:rsid w:val="00827952"/>
    <w:rsid w:val="00827A77"/>
    <w:rsid w:val="00827B02"/>
    <w:rsid w:val="00827B9A"/>
    <w:rsid w:val="00827DB2"/>
    <w:rsid w:val="00830029"/>
    <w:rsid w:val="008306E7"/>
    <w:rsid w:val="00830721"/>
    <w:rsid w:val="00830722"/>
    <w:rsid w:val="00830872"/>
    <w:rsid w:val="0083114E"/>
    <w:rsid w:val="00831409"/>
    <w:rsid w:val="008315FE"/>
    <w:rsid w:val="00831934"/>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567"/>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AF1"/>
    <w:rsid w:val="00844B2E"/>
    <w:rsid w:val="00844FF0"/>
    <w:rsid w:val="008452A9"/>
    <w:rsid w:val="00845525"/>
    <w:rsid w:val="00845591"/>
    <w:rsid w:val="00845B83"/>
    <w:rsid w:val="00845F43"/>
    <w:rsid w:val="00846064"/>
    <w:rsid w:val="008462A1"/>
    <w:rsid w:val="008462CC"/>
    <w:rsid w:val="0084631A"/>
    <w:rsid w:val="008463AF"/>
    <w:rsid w:val="0084641D"/>
    <w:rsid w:val="0084650C"/>
    <w:rsid w:val="008469A3"/>
    <w:rsid w:val="00846B1C"/>
    <w:rsid w:val="00846D9E"/>
    <w:rsid w:val="00846F38"/>
    <w:rsid w:val="0084770E"/>
    <w:rsid w:val="00847713"/>
    <w:rsid w:val="00847AFE"/>
    <w:rsid w:val="008500E9"/>
    <w:rsid w:val="008500F3"/>
    <w:rsid w:val="00850454"/>
    <w:rsid w:val="008505F7"/>
    <w:rsid w:val="00850879"/>
    <w:rsid w:val="00850906"/>
    <w:rsid w:val="00850AC6"/>
    <w:rsid w:val="00850D17"/>
    <w:rsid w:val="00850EC0"/>
    <w:rsid w:val="00851130"/>
    <w:rsid w:val="0085189A"/>
    <w:rsid w:val="00851ADA"/>
    <w:rsid w:val="00851DA8"/>
    <w:rsid w:val="00851F06"/>
    <w:rsid w:val="0085201C"/>
    <w:rsid w:val="00852477"/>
    <w:rsid w:val="008525FB"/>
    <w:rsid w:val="00852660"/>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4F7A"/>
    <w:rsid w:val="00855303"/>
    <w:rsid w:val="008553D7"/>
    <w:rsid w:val="008555A9"/>
    <w:rsid w:val="008556BD"/>
    <w:rsid w:val="00855A49"/>
    <w:rsid w:val="00855BCB"/>
    <w:rsid w:val="00855CDF"/>
    <w:rsid w:val="00855E64"/>
    <w:rsid w:val="0085618E"/>
    <w:rsid w:val="00856415"/>
    <w:rsid w:val="0085644B"/>
    <w:rsid w:val="008564C2"/>
    <w:rsid w:val="00856785"/>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8D0"/>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967"/>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34"/>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6D3F"/>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0BD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7BA"/>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64"/>
    <w:rsid w:val="008A6BBC"/>
    <w:rsid w:val="008A6BEF"/>
    <w:rsid w:val="008A6F9C"/>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A8"/>
    <w:rsid w:val="008B385E"/>
    <w:rsid w:val="008B39A8"/>
    <w:rsid w:val="008B39DF"/>
    <w:rsid w:val="008B39F4"/>
    <w:rsid w:val="008B3C06"/>
    <w:rsid w:val="008B3D58"/>
    <w:rsid w:val="008B424F"/>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0A"/>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5E85"/>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99"/>
    <w:rsid w:val="008D1BAE"/>
    <w:rsid w:val="008D1D18"/>
    <w:rsid w:val="008D1D86"/>
    <w:rsid w:val="008D1E7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44"/>
    <w:rsid w:val="008D7FCC"/>
    <w:rsid w:val="008D7FFB"/>
    <w:rsid w:val="008E0053"/>
    <w:rsid w:val="008E0057"/>
    <w:rsid w:val="008E00D2"/>
    <w:rsid w:val="008E024D"/>
    <w:rsid w:val="008E02BB"/>
    <w:rsid w:val="008E02E5"/>
    <w:rsid w:val="008E0672"/>
    <w:rsid w:val="008E06F5"/>
    <w:rsid w:val="008E07C4"/>
    <w:rsid w:val="008E07F5"/>
    <w:rsid w:val="008E0853"/>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6EE3"/>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821"/>
    <w:rsid w:val="00903A76"/>
    <w:rsid w:val="00903ADD"/>
    <w:rsid w:val="00903CF0"/>
    <w:rsid w:val="00904006"/>
    <w:rsid w:val="009041BF"/>
    <w:rsid w:val="009041C1"/>
    <w:rsid w:val="009044FD"/>
    <w:rsid w:val="00904804"/>
    <w:rsid w:val="009049EC"/>
    <w:rsid w:val="00904EF6"/>
    <w:rsid w:val="00904FE5"/>
    <w:rsid w:val="00905132"/>
    <w:rsid w:val="009051FA"/>
    <w:rsid w:val="009052B3"/>
    <w:rsid w:val="009052FF"/>
    <w:rsid w:val="00905473"/>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9BE"/>
    <w:rsid w:val="00910A71"/>
    <w:rsid w:val="00910D9B"/>
    <w:rsid w:val="00910D9F"/>
    <w:rsid w:val="009110F2"/>
    <w:rsid w:val="0091135F"/>
    <w:rsid w:val="00911455"/>
    <w:rsid w:val="0091150B"/>
    <w:rsid w:val="009115FE"/>
    <w:rsid w:val="009116EF"/>
    <w:rsid w:val="009118BC"/>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B26"/>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6D"/>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65B"/>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4F0"/>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2A2"/>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D30"/>
    <w:rsid w:val="00933D48"/>
    <w:rsid w:val="00933D62"/>
    <w:rsid w:val="00933D80"/>
    <w:rsid w:val="00933F4C"/>
    <w:rsid w:val="009342D3"/>
    <w:rsid w:val="009342FE"/>
    <w:rsid w:val="0093434D"/>
    <w:rsid w:val="00934604"/>
    <w:rsid w:val="00934753"/>
    <w:rsid w:val="00934974"/>
    <w:rsid w:val="009349CA"/>
    <w:rsid w:val="00934BC0"/>
    <w:rsid w:val="00934BF2"/>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374"/>
    <w:rsid w:val="009454D7"/>
    <w:rsid w:val="00945B53"/>
    <w:rsid w:val="00945B7D"/>
    <w:rsid w:val="00945C28"/>
    <w:rsid w:val="00945CA8"/>
    <w:rsid w:val="00945E4D"/>
    <w:rsid w:val="00945E94"/>
    <w:rsid w:val="00945F52"/>
    <w:rsid w:val="009462BB"/>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3B1"/>
    <w:rsid w:val="0096172C"/>
    <w:rsid w:val="009618A6"/>
    <w:rsid w:val="0096196E"/>
    <w:rsid w:val="00962233"/>
    <w:rsid w:val="00962257"/>
    <w:rsid w:val="009625E2"/>
    <w:rsid w:val="0096266E"/>
    <w:rsid w:val="009629BB"/>
    <w:rsid w:val="009629D2"/>
    <w:rsid w:val="00962E8A"/>
    <w:rsid w:val="00963062"/>
    <w:rsid w:val="00963517"/>
    <w:rsid w:val="00963609"/>
    <w:rsid w:val="0096364A"/>
    <w:rsid w:val="00963912"/>
    <w:rsid w:val="00963A5C"/>
    <w:rsid w:val="00963A9D"/>
    <w:rsid w:val="00963B6E"/>
    <w:rsid w:val="00963C8D"/>
    <w:rsid w:val="00963D3C"/>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41F"/>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3"/>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DF8"/>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BE4"/>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583"/>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1C"/>
    <w:rsid w:val="009939A8"/>
    <w:rsid w:val="0099446B"/>
    <w:rsid w:val="00994602"/>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179"/>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8D4"/>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D25"/>
    <w:rsid w:val="009A4D9E"/>
    <w:rsid w:val="009A52D4"/>
    <w:rsid w:val="009A53B4"/>
    <w:rsid w:val="009A54CB"/>
    <w:rsid w:val="009A5549"/>
    <w:rsid w:val="009A56B7"/>
    <w:rsid w:val="009A5926"/>
    <w:rsid w:val="009A5E1D"/>
    <w:rsid w:val="009A6082"/>
    <w:rsid w:val="009A61D9"/>
    <w:rsid w:val="009A65EE"/>
    <w:rsid w:val="009A6605"/>
    <w:rsid w:val="009A6949"/>
    <w:rsid w:val="009A6954"/>
    <w:rsid w:val="009A6A20"/>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E0F"/>
    <w:rsid w:val="009B1066"/>
    <w:rsid w:val="009B1377"/>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A47"/>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D7D"/>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C32"/>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451"/>
    <w:rsid w:val="009E2594"/>
    <w:rsid w:val="009E271C"/>
    <w:rsid w:val="009E27F1"/>
    <w:rsid w:val="009E2AA3"/>
    <w:rsid w:val="009E2C33"/>
    <w:rsid w:val="009E31E5"/>
    <w:rsid w:val="009E35BE"/>
    <w:rsid w:val="009E3735"/>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1EE"/>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1E"/>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51"/>
    <w:rsid w:val="00A21D86"/>
    <w:rsid w:val="00A22046"/>
    <w:rsid w:val="00A2210A"/>
    <w:rsid w:val="00A2239F"/>
    <w:rsid w:val="00A223D8"/>
    <w:rsid w:val="00A2263B"/>
    <w:rsid w:val="00A2267B"/>
    <w:rsid w:val="00A2281A"/>
    <w:rsid w:val="00A22829"/>
    <w:rsid w:val="00A228A7"/>
    <w:rsid w:val="00A228FC"/>
    <w:rsid w:val="00A22A62"/>
    <w:rsid w:val="00A22B66"/>
    <w:rsid w:val="00A22BED"/>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6E07"/>
    <w:rsid w:val="00A272F4"/>
    <w:rsid w:val="00A27300"/>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76B"/>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A6F"/>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D00"/>
    <w:rsid w:val="00A5304D"/>
    <w:rsid w:val="00A530B0"/>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A2B"/>
    <w:rsid w:val="00A60B71"/>
    <w:rsid w:val="00A60CA6"/>
    <w:rsid w:val="00A60CFF"/>
    <w:rsid w:val="00A60D9A"/>
    <w:rsid w:val="00A60E83"/>
    <w:rsid w:val="00A61013"/>
    <w:rsid w:val="00A613C6"/>
    <w:rsid w:val="00A618F1"/>
    <w:rsid w:val="00A61C8E"/>
    <w:rsid w:val="00A61D8A"/>
    <w:rsid w:val="00A61F42"/>
    <w:rsid w:val="00A620DE"/>
    <w:rsid w:val="00A62154"/>
    <w:rsid w:val="00A622A8"/>
    <w:rsid w:val="00A6233C"/>
    <w:rsid w:val="00A625FE"/>
    <w:rsid w:val="00A62659"/>
    <w:rsid w:val="00A62713"/>
    <w:rsid w:val="00A62B3C"/>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69"/>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295"/>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81"/>
    <w:rsid w:val="00A74AC4"/>
    <w:rsid w:val="00A74C0D"/>
    <w:rsid w:val="00A74CBA"/>
    <w:rsid w:val="00A74F79"/>
    <w:rsid w:val="00A750AD"/>
    <w:rsid w:val="00A7531B"/>
    <w:rsid w:val="00A753EE"/>
    <w:rsid w:val="00A754BB"/>
    <w:rsid w:val="00A75517"/>
    <w:rsid w:val="00A757DB"/>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4D2"/>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217"/>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2B"/>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4CD"/>
    <w:rsid w:val="00A95806"/>
    <w:rsid w:val="00A95855"/>
    <w:rsid w:val="00A958E1"/>
    <w:rsid w:val="00A95B05"/>
    <w:rsid w:val="00A95C00"/>
    <w:rsid w:val="00A95D03"/>
    <w:rsid w:val="00A96687"/>
    <w:rsid w:val="00A97150"/>
    <w:rsid w:val="00A971DE"/>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5B"/>
    <w:rsid w:val="00AA63B4"/>
    <w:rsid w:val="00AA6785"/>
    <w:rsid w:val="00AA6B5B"/>
    <w:rsid w:val="00AA6D51"/>
    <w:rsid w:val="00AA7134"/>
    <w:rsid w:val="00AA72D1"/>
    <w:rsid w:val="00AA7736"/>
    <w:rsid w:val="00AA7905"/>
    <w:rsid w:val="00AA7C03"/>
    <w:rsid w:val="00AA7E71"/>
    <w:rsid w:val="00AA7E72"/>
    <w:rsid w:val="00AB0222"/>
    <w:rsid w:val="00AB030C"/>
    <w:rsid w:val="00AB06C7"/>
    <w:rsid w:val="00AB0898"/>
    <w:rsid w:val="00AB093D"/>
    <w:rsid w:val="00AB09B4"/>
    <w:rsid w:val="00AB0B0B"/>
    <w:rsid w:val="00AB0C24"/>
    <w:rsid w:val="00AB0D5A"/>
    <w:rsid w:val="00AB0F9D"/>
    <w:rsid w:val="00AB0FCB"/>
    <w:rsid w:val="00AB119A"/>
    <w:rsid w:val="00AB11D5"/>
    <w:rsid w:val="00AB12FD"/>
    <w:rsid w:val="00AB15A9"/>
    <w:rsid w:val="00AB15FE"/>
    <w:rsid w:val="00AB1809"/>
    <w:rsid w:val="00AB201F"/>
    <w:rsid w:val="00AB23BA"/>
    <w:rsid w:val="00AB28AB"/>
    <w:rsid w:val="00AB2A01"/>
    <w:rsid w:val="00AB2A78"/>
    <w:rsid w:val="00AB2AE2"/>
    <w:rsid w:val="00AB2BFF"/>
    <w:rsid w:val="00AB2E13"/>
    <w:rsid w:val="00AB2E5C"/>
    <w:rsid w:val="00AB3094"/>
    <w:rsid w:val="00AB31BA"/>
    <w:rsid w:val="00AB31F2"/>
    <w:rsid w:val="00AB37FA"/>
    <w:rsid w:val="00AB3913"/>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A63"/>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3FA"/>
    <w:rsid w:val="00AC45C1"/>
    <w:rsid w:val="00AC45EA"/>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534"/>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C51"/>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AC"/>
    <w:rsid w:val="00AF3EE9"/>
    <w:rsid w:val="00AF3F61"/>
    <w:rsid w:val="00AF3FBE"/>
    <w:rsid w:val="00AF428F"/>
    <w:rsid w:val="00AF443A"/>
    <w:rsid w:val="00AF46B5"/>
    <w:rsid w:val="00AF47DB"/>
    <w:rsid w:val="00AF48AC"/>
    <w:rsid w:val="00AF4935"/>
    <w:rsid w:val="00AF4B3B"/>
    <w:rsid w:val="00AF4E2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24"/>
    <w:rsid w:val="00B14FCC"/>
    <w:rsid w:val="00B150FF"/>
    <w:rsid w:val="00B1525F"/>
    <w:rsid w:val="00B1544C"/>
    <w:rsid w:val="00B154AC"/>
    <w:rsid w:val="00B1576D"/>
    <w:rsid w:val="00B159F7"/>
    <w:rsid w:val="00B15A40"/>
    <w:rsid w:val="00B15A8D"/>
    <w:rsid w:val="00B15AA2"/>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41B"/>
    <w:rsid w:val="00B2065B"/>
    <w:rsid w:val="00B207F0"/>
    <w:rsid w:val="00B2084A"/>
    <w:rsid w:val="00B20890"/>
    <w:rsid w:val="00B20965"/>
    <w:rsid w:val="00B20A75"/>
    <w:rsid w:val="00B20CD1"/>
    <w:rsid w:val="00B20FDA"/>
    <w:rsid w:val="00B211FC"/>
    <w:rsid w:val="00B213BB"/>
    <w:rsid w:val="00B2147D"/>
    <w:rsid w:val="00B215DB"/>
    <w:rsid w:val="00B21994"/>
    <w:rsid w:val="00B21D3C"/>
    <w:rsid w:val="00B21E78"/>
    <w:rsid w:val="00B226A9"/>
    <w:rsid w:val="00B22BEB"/>
    <w:rsid w:val="00B22C14"/>
    <w:rsid w:val="00B22D2A"/>
    <w:rsid w:val="00B22F37"/>
    <w:rsid w:val="00B236EB"/>
    <w:rsid w:val="00B2385A"/>
    <w:rsid w:val="00B2386E"/>
    <w:rsid w:val="00B23922"/>
    <w:rsid w:val="00B23A28"/>
    <w:rsid w:val="00B23A76"/>
    <w:rsid w:val="00B23AB3"/>
    <w:rsid w:val="00B23DB7"/>
    <w:rsid w:val="00B23F50"/>
    <w:rsid w:val="00B240AD"/>
    <w:rsid w:val="00B24278"/>
    <w:rsid w:val="00B242C6"/>
    <w:rsid w:val="00B242DF"/>
    <w:rsid w:val="00B2478E"/>
    <w:rsid w:val="00B24A17"/>
    <w:rsid w:val="00B24C3E"/>
    <w:rsid w:val="00B250A4"/>
    <w:rsid w:val="00B25140"/>
    <w:rsid w:val="00B25253"/>
    <w:rsid w:val="00B2551B"/>
    <w:rsid w:val="00B258BB"/>
    <w:rsid w:val="00B25B10"/>
    <w:rsid w:val="00B25C15"/>
    <w:rsid w:val="00B25C36"/>
    <w:rsid w:val="00B25F2E"/>
    <w:rsid w:val="00B25F8E"/>
    <w:rsid w:val="00B26068"/>
    <w:rsid w:val="00B2609E"/>
    <w:rsid w:val="00B2619E"/>
    <w:rsid w:val="00B261E3"/>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0B6"/>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864"/>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FA0"/>
    <w:rsid w:val="00B560FF"/>
    <w:rsid w:val="00B56366"/>
    <w:rsid w:val="00B564EF"/>
    <w:rsid w:val="00B565EA"/>
    <w:rsid w:val="00B5662A"/>
    <w:rsid w:val="00B5684C"/>
    <w:rsid w:val="00B56873"/>
    <w:rsid w:val="00B56ABC"/>
    <w:rsid w:val="00B56DCF"/>
    <w:rsid w:val="00B56EB4"/>
    <w:rsid w:val="00B56F59"/>
    <w:rsid w:val="00B56FAB"/>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3F56"/>
    <w:rsid w:val="00B64176"/>
    <w:rsid w:val="00B643A9"/>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9BD"/>
    <w:rsid w:val="00B70AC2"/>
    <w:rsid w:val="00B70B30"/>
    <w:rsid w:val="00B70D67"/>
    <w:rsid w:val="00B70F1B"/>
    <w:rsid w:val="00B70F1E"/>
    <w:rsid w:val="00B71053"/>
    <w:rsid w:val="00B718A2"/>
    <w:rsid w:val="00B71C47"/>
    <w:rsid w:val="00B71CA5"/>
    <w:rsid w:val="00B72018"/>
    <w:rsid w:val="00B729AE"/>
    <w:rsid w:val="00B72E45"/>
    <w:rsid w:val="00B72E77"/>
    <w:rsid w:val="00B72F9D"/>
    <w:rsid w:val="00B72FD3"/>
    <w:rsid w:val="00B7301C"/>
    <w:rsid w:val="00B73061"/>
    <w:rsid w:val="00B7306C"/>
    <w:rsid w:val="00B7325D"/>
    <w:rsid w:val="00B7332B"/>
    <w:rsid w:val="00B73538"/>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ADB"/>
    <w:rsid w:val="00B76BF8"/>
    <w:rsid w:val="00B76D33"/>
    <w:rsid w:val="00B76DB6"/>
    <w:rsid w:val="00B76F78"/>
    <w:rsid w:val="00B76FD9"/>
    <w:rsid w:val="00B7708E"/>
    <w:rsid w:val="00B770AD"/>
    <w:rsid w:val="00B770CB"/>
    <w:rsid w:val="00B7731F"/>
    <w:rsid w:val="00B777C2"/>
    <w:rsid w:val="00B77B2D"/>
    <w:rsid w:val="00B77B41"/>
    <w:rsid w:val="00B77C9A"/>
    <w:rsid w:val="00B77E96"/>
    <w:rsid w:val="00B8042B"/>
    <w:rsid w:val="00B80568"/>
    <w:rsid w:val="00B806EB"/>
    <w:rsid w:val="00B80713"/>
    <w:rsid w:val="00B808C2"/>
    <w:rsid w:val="00B80AD6"/>
    <w:rsid w:val="00B80B67"/>
    <w:rsid w:val="00B80D28"/>
    <w:rsid w:val="00B80D4A"/>
    <w:rsid w:val="00B80E71"/>
    <w:rsid w:val="00B8120C"/>
    <w:rsid w:val="00B8127F"/>
    <w:rsid w:val="00B813D5"/>
    <w:rsid w:val="00B813DA"/>
    <w:rsid w:val="00B815C4"/>
    <w:rsid w:val="00B817BD"/>
    <w:rsid w:val="00B81850"/>
    <w:rsid w:val="00B81B5A"/>
    <w:rsid w:val="00B81FB1"/>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E7"/>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871"/>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6E5"/>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32"/>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ADB"/>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6C9"/>
    <w:rsid w:val="00BD1823"/>
    <w:rsid w:val="00BD184A"/>
    <w:rsid w:val="00BD1AB3"/>
    <w:rsid w:val="00BD1C3D"/>
    <w:rsid w:val="00BD1C4D"/>
    <w:rsid w:val="00BD1D6B"/>
    <w:rsid w:val="00BD1EDE"/>
    <w:rsid w:val="00BD1EF3"/>
    <w:rsid w:val="00BD2563"/>
    <w:rsid w:val="00BD26A6"/>
    <w:rsid w:val="00BD279D"/>
    <w:rsid w:val="00BD28FF"/>
    <w:rsid w:val="00BD2A38"/>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A90"/>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4F"/>
    <w:rsid w:val="00BE5178"/>
    <w:rsid w:val="00BE51CE"/>
    <w:rsid w:val="00BE51E1"/>
    <w:rsid w:val="00BE525A"/>
    <w:rsid w:val="00BE5345"/>
    <w:rsid w:val="00BE54EF"/>
    <w:rsid w:val="00BE55C7"/>
    <w:rsid w:val="00BE572E"/>
    <w:rsid w:val="00BE57A2"/>
    <w:rsid w:val="00BE57BD"/>
    <w:rsid w:val="00BE57C2"/>
    <w:rsid w:val="00BE582B"/>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BEF"/>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22E1"/>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692"/>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5E1"/>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A1C"/>
    <w:rsid w:val="00C21C0D"/>
    <w:rsid w:val="00C21E27"/>
    <w:rsid w:val="00C21F7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77E"/>
    <w:rsid w:val="00C27AB7"/>
    <w:rsid w:val="00C30186"/>
    <w:rsid w:val="00C3019F"/>
    <w:rsid w:val="00C3030C"/>
    <w:rsid w:val="00C30514"/>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6E7"/>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690"/>
    <w:rsid w:val="00C43E18"/>
    <w:rsid w:val="00C43EE0"/>
    <w:rsid w:val="00C44308"/>
    <w:rsid w:val="00C4444C"/>
    <w:rsid w:val="00C4471C"/>
    <w:rsid w:val="00C4471D"/>
    <w:rsid w:val="00C44778"/>
    <w:rsid w:val="00C447EE"/>
    <w:rsid w:val="00C44CDF"/>
    <w:rsid w:val="00C44D09"/>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F53"/>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B1F"/>
    <w:rsid w:val="00C53D27"/>
    <w:rsid w:val="00C53EF9"/>
    <w:rsid w:val="00C543BE"/>
    <w:rsid w:val="00C54631"/>
    <w:rsid w:val="00C54B2A"/>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B5B"/>
    <w:rsid w:val="00C65CF4"/>
    <w:rsid w:val="00C65E12"/>
    <w:rsid w:val="00C6633C"/>
    <w:rsid w:val="00C66519"/>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920"/>
    <w:rsid w:val="00C72F59"/>
    <w:rsid w:val="00C7332A"/>
    <w:rsid w:val="00C733C0"/>
    <w:rsid w:val="00C7380B"/>
    <w:rsid w:val="00C738BA"/>
    <w:rsid w:val="00C73A3E"/>
    <w:rsid w:val="00C73AB2"/>
    <w:rsid w:val="00C73BDD"/>
    <w:rsid w:val="00C73CBA"/>
    <w:rsid w:val="00C73DB9"/>
    <w:rsid w:val="00C74020"/>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41C"/>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D4"/>
    <w:rsid w:val="00C83EF3"/>
    <w:rsid w:val="00C842A6"/>
    <w:rsid w:val="00C843B1"/>
    <w:rsid w:val="00C8441D"/>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BC2"/>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ECF"/>
    <w:rsid w:val="00CA2F65"/>
    <w:rsid w:val="00CA34FF"/>
    <w:rsid w:val="00CA36E0"/>
    <w:rsid w:val="00CA398E"/>
    <w:rsid w:val="00CA3FBB"/>
    <w:rsid w:val="00CA42E3"/>
    <w:rsid w:val="00CA4337"/>
    <w:rsid w:val="00CA4902"/>
    <w:rsid w:val="00CA495B"/>
    <w:rsid w:val="00CA4CF5"/>
    <w:rsid w:val="00CA4D2E"/>
    <w:rsid w:val="00CA4FC4"/>
    <w:rsid w:val="00CA5060"/>
    <w:rsid w:val="00CA51CB"/>
    <w:rsid w:val="00CA5274"/>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D0A"/>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0B1"/>
    <w:rsid w:val="00CC3660"/>
    <w:rsid w:val="00CC3ACF"/>
    <w:rsid w:val="00CC3BB8"/>
    <w:rsid w:val="00CC3D5C"/>
    <w:rsid w:val="00CC3DB2"/>
    <w:rsid w:val="00CC3F96"/>
    <w:rsid w:val="00CC44A3"/>
    <w:rsid w:val="00CC4A7C"/>
    <w:rsid w:val="00CC4BD7"/>
    <w:rsid w:val="00CC4BEF"/>
    <w:rsid w:val="00CC4D74"/>
    <w:rsid w:val="00CC4E11"/>
    <w:rsid w:val="00CC5026"/>
    <w:rsid w:val="00CC5212"/>
    <w:rsid w:val="00CC52C2"/>
    <w:rsid w:val="00CC544F"/>
    <w:rsid w:val="00CC54DF"/>
    <w:rsid w:val="00CC584C"/>
    <w:rsid w:val="00CC5A1A"/>
    <w:rsid w:val="00CC5AE8"/>
    <w:rsid w:val="00CC6068"/>
    <w:rsid w:val="00CC62C3"/>
    <w:rsid w:val="00CC6329"/>
    <w:rsid w:val="00CC679F"/>
    <w:rsid w:val="00CC7057"/>
    <w:rsid w:val="00CC7580"/>
    <w:rsid w:val="00CC7940"/>
    <w:rsid w:val="00CC7D46"/>
    <w:rsid w:val="00CC7FB0"/>
    <w:rsid w:val="00CD003E"/>
    <w:rsid w:val="00CD01AF"/>
    <w:rsid w:val="00CD01B9"/>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DAF"/>
    <w:rsid w:val="00CD2E05"/>
    <w:rsid w:val="00CD3017"/>
    <w:rsid w:val="00CD31CB"/>
    <w:rsid w:val="00CD344A"/>
    <w:rsid w:val="00CD3464"/>
    <w:rsid w:val="00CD36A4"/>
    <w:rsid w:val="00CD39AF"/>
    <w:rsid w:val="00CD3A1B"/>
    <w:rsid w:val="00CD3BEE"/>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5A"/>
    <w:rsid w:val="00CD6FCD"/>
    <w:rsid w:val="00CD708D"/>
    <w:rsid w:val="00CD7708"/>
    <w:rsid w:val="00CD77DA"/>
    <w:rsid w:val="00CD7DAC"/>
    <w:rsid w:val="00CD7FD7"/>
    <w:rsid w:val="00CE0315"/>
    <w:rsid w:val="00CE0608"/>
    <w:rsid w:val="00CE0655"/>
    <w:rsid w:val="00CE0931"/>
    <w:rsid w:val="00CE0A4E"/>
    <w:rsid w:val="00CE0AC6"/>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CA6"/>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949"/>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4B2"/>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CE2"/>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7D8"/>
    <w:rsid w:val="00D06A0A"/>
    <w:rsid w:val="00D06ACF"/>
    <w:rsid w:val="00D06B4D"/>
    <w:rsid w:val="00D06BC7"/>
    <w:rsid w:val="00D06F9A"/>
    <w:rsid w:val="00D07088"/>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8CA"/>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0DB"/>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A81"/>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8C4"/>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1F9"/>
    <w:rsid w:val="00D63811"/>
    <w:rsid w:val="00D638CD"/>
    <w:rsid w:val="00D638E2"/>
    <w:rsid w:val="00D63C40"/>
    <w:rsid w:val="00D63CB8"/>
    <w:rsid w:val="00D63DB4"/>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5FB7"/>
    <w:rsid w:val="00D661CB"/>
    <w:rsid w:val="00D663B4"/>
    <w:rsid w:val="00D66470"/>
    <w:rsid w:val="00D66576"/>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47"/>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43"/>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F4A"/>
    <w:rsid w:val="00D9520E"/>
    <w:rsid w:val="00D953BD"/>
    <w:rsid w:val="00D9580B"/>
    <w:rsid w:val="00D95B9F"/>
    <w:rsid w:val="00D95BAF"/>
    <w:rsid w:val="00D95BE4"/>
    <w:rsid w:val="00D95D39"/>
    <w:rsid w:val="00D95D3E"/>
    <w:rsid w:val="00D95DF2"/>
    <w:rsid w:val="00D95E9A"/>
    <w:rsid w:val="00D9614B"/>
    <w:rsid w:val="00D96199"/>
    <w:rsid w:val="00D962A2"/>
    <w:rsid w:val="00D963CD"/>
    <w:rsid w:val="00D96492"/>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288"/>
    <w:rsid w:val="00DA16E9"/>
    <w:rsid w:val="00DA1ABD"/>
    <w:rsid w:val="00DA1B70"/>
    <w:rsid w:val="00DA21DF"/>
    <w:rsid w:val="00DA21FD"/>
    <w:rsid w:val="00DA2277"/>
    <w:rsid w:val="00DA22B9"/>
    <w:rsid w:val="00DA235A"/>
    <w:rsid w:val="00DA251D"/>
    <w:rsid w:val="00DA2576"/>
    <w:rsid w:val="00DA276F"/>
    <w:rsid w:val="00DA28EA"/>
    <w:rsid w:val="00DA2A7D"/>
    <w:rsid w:val="00DA2B4C"/>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057"/>
    <w:rsid w:val="00DA594E"/>
    <w:rsid w:val="00DA5A68"/>
    <w:rsid w:val="00DA5C7D"/>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877"/>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00"/>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B1C"/>
    <w:rsid w:val="00DB7D41"/>
    <w:rsid w:val="00DB7D68"/>
    <w:rsid w:val="00DC0053"/>
    <w:rsid w:val="00DC021C"/>
    <w:rsid w:val="00DC022D"/>
    <w:rsid w:val="00DC02D5"/>
    <w:rsid w:val="00DC042D"/>
    <w:rsid w:val="00DC0615"/>
    <w:rsid w:val="00DC070B"/>
    <w:rsid w:val="00DC0D04"/>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13"/>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C69"/>
    <w:rsid w:val="00DD1E43"/>
    <w:rsid w:val="00DD1F82"/>
    <w:rsid w:val="00DD2387"/>
    <w:rsid w:val="00DD2411"/>
    <w:rsid w:val="00DD24D7"/>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0AC"/>
    <w:rsid w:val="00DE01E8"/>
    <w:rsid w:val="00DE024D"/>
    <w:rsid w:val="00DE030E"/>
    <w:rsid w:val="00DE03BE"/>
    <w:rsid w:val="00DE0570"/>
    <w:rsid w:val="00DE0657"/>
    <w:rsid w:val="00DE065E"/>
    <w:rsid w:val="00DE0AB4"/>
    <w:rsid w:val="00DE0AD0"/>
    <w:rsid w:val="00DE0AD5"/>
    <w:rsid w:val="00DE0ADE"/>
    <w:rsid w:val="00DE0CEA"/>
    <w:rsid w:val="00DE0E9F"/>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AAA"/>
    <w:rsid w:val="00DE3D6B"/>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D"/>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65"/>
    <w:rsid w:val="00DF72C8"/>
    <w:rsid w:val="00DF73BB"/>
    <w:rsid w:val="00DF776D"/>
    <w:rsid w:val="00DF7A41"/>
    <w:rsid w:val="00DF7F67"/>
    <w:rsid w:val="00E002DF"/>
    <w:rsid w:val="00E004A9"/>
    <w:rsid w:val="00E004CB"/>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AF8"/>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88C"/>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CA4"/>
    <w:rsid w:val="00E12D2E"/>
    <w:rsid w:val="00E12F8A"/>
    <w:rsid w:val="00E1319E"/>
    <w:rsid w:val="00E1361B"/>
    <w:rsid w:val="00E136C5"/>
    <w:rsid w:val="00E13857"/>
    <w:rsid w:val="00E13973"/>
    <w:rsid w:val="00E13BB4"/>
    <w:rsid w:val="00E13BC2"/>
    <w:rsid w:val="00E13BD4"/>
    <w:rsid w:val="00E13E5E"/>
    <w:rsid w:val="00E14184"/>
    <w:rsid w:val="00E144BB"/>
    <w:rsid w:val="00E1464B"/>
    <w:rsid w:val="00E1468F"/>
    <w:rsid w:val="00E146B1"/>
    <w:rsid w:val="00E1476C"/>
    <w:rsid w:val="00E14777"/>
    <w:rsid w:val="00E14782"/>
    <w:rsid w:val="00E14D54"/>
    <w:rsid w:val="00E14E62"/>
    <w:rsid w:val="00E14EA1"/>
    <w:rsid w:val="00E152CD"/>
    <w:rsid w:val="00E1575B"/>
    <w:rsid w:val="00E157B5"/>
    <w:rsid w:val="00E15A97"/>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CE9"/>
    <w:rsid w:val="00E20DD0"/>
    <w:rsid w:val="00E20DE8"/>
    <w:rsid w:val="00E20E2A"/>
    <w:rsid w:val="00E20F90"/>
    <w:rsid w:val="00E21593"/>
    <w:rsid w:val="00E2171E"/>
    <w:rsid w:val="00E21895"/>
    <w:rsid w:val="00E21B29"/>
    <w:rsid w:val="00E21BBF"/>
    <w:rsid w:val="00E21DB8"/>
    <w:rsid w:val="00E21F7E"/>
    <w:rsid w:val="00E2228C"/>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81"/>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840"/>
    <w:rsid w:val="00E35910"/>
    <w:rsid w:val="00E35A1F"/>
    <w:rsid w:val="00E35AEB"/>
    <w:rsid w:val="00E35AF7"/>
    <w:rsid w:val="00E35BA9"/>
    <w:rsid w:val="00E35C98"/>
    <w:rsid w:val="00E35DA1"/>
    <w:rsid w:val="00E35F12"/>
    <w:rsid w:val="00E3606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7D"/>
    <w:rsid w:val="00E50620"/>
    <w:rsid w:val="00E5094B"/>
    <w:rsid w:val="00E50B67"/>
    <w:rsid w:val="00E50C05"/>
    <w:rsid w:val="00E50D00"/>
    <w:rsid w:val="00E50F2C"/>
    <w:rsid w:val="00E51184"/>
    <w:rsid w:val="00E511CF"/>
    <w:rsid w:val="00E51614"/>
    <w:rsid w:val="00E519F6"/>
    <w:rsid w:val="00E51E89"/>
    <w:rsid w:val="00E52310"/>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314"/>
    <w:rsid w:val="00E57358"/>
    <w:rsid w:val="00E57384"/>
    <w:rsid w:val="00E573D7"/>
    <w:rsid w:val="00E5785A"/>
    <w:rsid w:val="00E578F4"/>
    <w:rsid w:val="00E57DE0"/>
    <w:rsid w:val="00E57E2A"/>
    <w:rsid w:val="00E57F51"/>
    <w:rsid w:val="00E60053"/>
    <w:rsid w:val="00E60153"/>
    <w:rsid w:val="00E601DD"/>
    <w:rsid w:val="00E602CF"/>
    <w:rsid w:val="00E60394"/>
    <w:rsid w:val="00E603C7"/>
    <w:rsid w:val="00E604BE"/>
    <w:rsid w:val="00E6057D"/>
    <w:rsid w:val="00E60A3C"/>
    <w:rsid w:val="00E60A45"/>
    <w:rsid w:val="00E60CBD"/>
    <w:rsid w:val="00E60D06"/>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390"/>
    <w:rsid w:val="00E7088B"/>
    <w:rsid w:val="00E70931"/>
    <w:rsid w:val="00E70A5B"/>
    <w:rsid w:val="00E70B9E"/>
    <w:rsid w:val="00E70C19"/>
    <w:rsid w:val="00E710D5"/>
    <w:rsid w:val="00E71273"/>
    <w:rsid w:val="00E714A3"/>
    <w:rsid w:val="00E715EE"/>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3D1D"/>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05"/>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78B"/>
    <w:rsid w:val="00EA77E1"/>
    <w:rsid w:val="00EA7BFE"/>
    <w:rsid w:val="00EA7DC2"/>
    <w:rsid w:val="00EA7DC5"/>
    <w:rsid w:val="00EA7DC9"/>
    <w:rsid w:val="00EA7E78"/>
    <w:rsid w:val="00EB0001"/>
    <w:rsid w:val="00EB0013"/>
    <w:rsid w:val="00EB002D"/>
    <w:rsid w:val="00EB019A"/>
    <w:rsid w:val="00EB02C3"/>
    <w:rsid w:val="00EB09AE"/>
    <w:rsid w:val="00EB09F4"/>
    <w:rsid w:val="00EB0AF4"/>
    <w:rsid w:val="00EB0CEF"/>
    <w:rsid w:val="00EB0D16"/>
    <w:rsid w:val="00EB0E2D"/>
    <w:rsid w:val="00EB0EC0"/>
    <w:rsid w:val="00EB0ED6"/>
    <w:rsid w:val="00EB101B"/>
    <w:rsid w:val="00EB113D"/>
    <w:rsid w:val="00EB14AA"/>
    <w:rsid w:val="00EB1647"/>
    <w:rsid w:val="00EB169D"/>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643"/>
    <w:rsid w:val="00EC08B9"/>
    <w:rsid w:val="00EC0FAB"/>
    <w:rsid w:val="00EC0FB0"/>
    <w:rsid w:val="00EC0FF5"/>
    <w:rsid w:val="00EC1144"/>
    <w:rsid w:val="00EC120B"/>
    <w:rsid w:val="00EC133C"/>
    <w:rsid w:val="00EC13A1"/>
    <w:rsid w:val="00EC1434"/>
    <w:rsid w:val="00EC1797"/>
    <w:rsid w:val="00EC1D10"/>
    <w:rsid w:val="00EC1DD3"/>
    <w:rsid w:val="00EC1EF2"/>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77"/>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D1"/>
    <w:rsid w:val="00ED06C4"/>
    <w:rsid w:val="00ED06F1"/>
    <w:rsid w:val="00ED0A3C"/>
    <w:rsid w:val="00ED0A78"/>
    <w:rsid w:val="00ED0AC2"/>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8D4"/>
    <w:rsid w:val="00ED3977"/>
    <w:rsid w:val="00ED3A3C"/>
    <w:rsid w:val="00ED453A"/>
    <w:rsid w:val="00ED45F1"/>
    <w:rsid w:val="00ED46C5"/>
    <w:rsid w:val="00ED4818"/>
    <w:rsid w:val="00ED4BAE"/>
    <w:rsid w:val="00ED53A9"/>
    <w:rsid w:val="00ED5486"/>
    <w:rsid w:val="00ED55A4"/>
    <w:rsid w:val="00ED56B2"/>
    <w:rsid w:val="00ED5B1E"/>
    <w:rsid w:val="00ED620B"/>
    <w:rsid w:val="00ED6254"/>
    <w:rsid w:val="00ED67B9"/>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3E6"/>
    <w:rsid w:val="00EE0841"/>
    <w:rsid w:val="00EE0939"/>
    <w:rsid w:val="00EE09C3"/>
    <w:rsid w:val="00EE0E71"/>
    <w:rsid w:val="00EE0EA9"/>
    <w:rsid w:val="00EE1153"/>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34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9AD"/>
    <w:rsid w:val="00F069F9"/>
    <w:rsid w:val="00F06A96"/>
    <w:rsid w:val="00F06AA2"/>
    <w:rsid w:val="00F06B79"/>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6B3"/>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3F6"/>
    <w:rsid w:val="00F178DC"/>
    <w:rsid w:val="00F1790E"/>
    <w:rsid w:val="00F17ADC"/>
    <w:rsid w:val="00F17B6A"/>
    <w:rsid w:val="00F17F14"/>
    <w:rsid w:val="00F20267"/>
    <w:rsid w:val="00F20280"/>
    <w:rsid w:val="00F20811"/>
    <w:rsid w:val="00F20A95"/>
    <w:rsid w:val="00F20D2B"/>
    <w:rsid w:val="00F20E2F"/>
    <w:rsid w:val="00F20EBB"/>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37"/>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32A"/>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7ED"/>
    <w:rsid w:val="00F36824"/>
    <w:rsid w:val="00F36C05"/>
    <w:rsid w:val="00F36C5D"/>
    <w:rsid w:val="00F36DD9"/>
    <w:rsid w:val="00F36F39"/>
    <w:rsid w:val="00F37677"/>
    <w:rsid w:val="00F37A36"/>
    <w:rsid w:val="00F37A5A"/>
    <w:rsid w:val="00F37AEF"/>
    <w:rsid w:val="00F37ED4"/>
    <w:rsid w:val="00F37FAD"/>
    <w:rsid w:val="00F4002B"/>
    <w:rsid w:val="00F401D4"/>
    <w:rsid w:val="00F40580"/>
    <w:rsid w:val="00F40790"/>
    <w:rsid w:val="00F40BBE"/>
    <w:rsid w:val="00F40E33"/>
    <w:rsid w:val="00F40ECA"/>
    <w:rsid w:val="00F4123D"/>
    <w:rsid w:val="00F412BA"/>
    <w:rsid w:val="00F413B5"/>
    <w:rsid w:val="00F4141B"/>
    <w:rsid w:val="00F41644"/>
    <w:rsid w:val="00F416EE"/>
    <w:rsid w:val="00F418B9"/>
    <w:rsid w:val="00F41C9F"/>
    <w:rsid w:val="00F41E35"/>
    <w:rsid w:val="00F4214C"/>
    <w:rsid w:val="00F4215F"/>
    <w:rsid w:val="00F4224E"/>
    <w:rsid w:val="00F42259"/>
    <w:rsid w:val="00F42333"/>
    <w:rsid w:val="00F42391"/>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87C"/>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856"/>
    <w:rsid w:val="00F669D3"/>
    <w:rsid w:val="00F66B3C"/>
    <w:rsid w:val="00F66BBF"/>
    <w:rsid w:val="00F66D81"/>
    <w:rsid w:val="00F670B0"/>
    <w:rsid w:val="00F670E4"/>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3F4"/>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42"/>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87F"/>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7A2"/>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184"/>
    <w:rsid w:val="00FA52CD"/>
    <w:rsid w:val="00FA5390"/>
    <w:rsid w:val="00FA57AD"/>
    <w:rsid w:val="00FA5A3F"/>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277"/>
    <w:rsid w:val="00FB13B8"/>
    <w:rsid w:val="00FB1617"/>
    <w:rsid w:val="00FB183B"/>
    <w:rsid w:val="00FB1988"/>
    <w:rsid w:val="00FB1B6F"/>
    <w:rsid w:val="00FB1EE9"/>
    <w:rsid w:val="00FB1EEF"/>
    <w:rsid w:val="00FB2088"/>
    <w:rsid w:val="00FB2111"/>
    <w:rsid w:val="00FB2129"/>
    <w:rsid w:val="00FB21A7"/>
    <w:rsid w:val="00FB25B4"/>
    <w:rsid w:val="00FB2937"/>
    <w:rsid w:val="00FB2B57"/>
    <w:rsid w:val="00FB2CBF"/>
    <w:rsid w:val="00FB2E4C"/>
    <w:rsid w:val="00FB3206"/>
    <w:rsid w:val="00FB36C1"/>
    <w:rsid w:val="00FB3806"/>
    <w:rsid w:val="00FB38A4"/>
    <w:rsid w:val="00FB3B3C"/>
    <w:rsid w:val="00FB3B68"/>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4CE"/>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487"/>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75C"/>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22C"/>
    <w:rsid w:val="00FE637A"/>
    <w:rsid w:val="00FE6459"/>
    <w:rsid w:val="00FE6B0A"/>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A90"/>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BA9"/>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0FF7F5D"/>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F9B935D3-B862-4D8D-947C-3778B10B8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lsdException w:name="heading 2" w:locked="1" w:uiPriority="0"/>
    <w:lsdException w:name="heading 3" w:locked="1" w:uiPriority="9"/>
    <w:lsdException w:name="heading 4" w:locked="1" w:uiPriority="0"/>
    <w:lsdException w:name="heading 5" w:locked="1" w:uiPriority="0"/>
    <w:lsdException w:name="heading 6" w:locked="1" w:uiPriority="0"/>
    <w:lsdException w:name="heading 7" w:locked="1" w:uiPriority="0"/>
    <w:lsdException w:name="heading 8" w:locked="1" w:uiPriority="0"/>
    <w:lsdException w:name="heading 9" w:locked="1" w:uiPriority="0"/>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rsid w:val="00D04AFA"/>
    <w:pPr>
      <w:keepNext/>
      <w:keepLines/>
      <w:numPr>
        <w:numId w:val="14"/>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rsid w:val="00D04AFA"/>
    <w:pPr>
      <w:numPr>
        <w:ilvl w:val="3"/>
      </w:numPr>
      <w:outlineLvl w:val="3"/>
    </w:pPr>
    <w:rPr>
      <w:sz w:val="24"/>
    </w:rPr>
  </w:style>
  <w:style w:type="paragraph" w:styleId="Heading5">
    <w:name w:val="heading 5"/>
    <w:aliases w:val="h5,Heading5"/>
    <w:basedOn w:val="Heading4"/>
    <w:next w:val="Normal"/>
    <w:link w:val="Heading5Char"/>
    <w:rsid w:val="00D04AFA"/>
    <w:pPr>
      <w:numPr>
        <w:ilvl w:val="4"/>
      </w:numPr>
      <w:outlineLvl w:val="4"/>
    </w:pPr>
    <w:rPr>
      <w:sz w:val="20"/>
    </w:rPr>
  </w:style>
  <w:style w:type="paragraph" w:styleId="Heading6">
    <w:name w:val="heading 6"/>
    <w:basedOn w:val="H6"/>
    <w:next w:val="Normal"/>
    <w:link w:val="Heading6Char"/>
    <w:rsid w:val="00D04AFA"/>
    <w:pPr>
      <w:numPr>
        <w:ilvl w:val="5"/>
      </w:numPr>
      <w:outlineLvl w:val="5"/>
    </w:pPr>
  </w:style>
  <w:style w:type="paragraph" w:styleId="Heading7">
    <w:name w:val="heading 7"/>
    <w:basedOn w:val="H6"/>
    <w:next w:val="Normal"/>
    <w:link w:val="Heading7Char"/>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qFormat/>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9"/>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0"/>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qFormat/>
    <w:rsid w:val="00666C98"/>
    <w:pPr>
      <w:numPr>
        <w:numId w:val="12"/>
      </w:numPr>
      <w:tabs>
        <w:tab w:val="left" w:pos="1701"/>
      </w:tabs>
      <w:spacing w:after="120" w:line="259" w:lineRule="auto"/>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paragraph" w:styleId="ListNumber3">
    <w:name w:val="List Number 3"/>
    <w:basedOn w:val="ListNumber2"/>
    <w:uiPriority w:val="99"/>
    <w:locked/>
    <w:rsid w:val="001A5703"/>
    <w:pPr>
      <w:numPr>
        <w:numId w:val="16"/>
      </w:numPr>
      <w:overflowPunct w:val="0"/>
      <w:autoSpaceDE w:val="0"/>
      <w:autoSpaceDN w:val="0"/>
      <w:adjustRightInd w:val="0"/>
      <w:spacing w:after="120"/>
      <w:ind w:left="0" w:firstLine="0"/>
      <w:contextualSpacing/>
      <w:jc w:val="both"/>
      <w:textAlignment w:val="baseline"/>
    </w:pPr>
    <w:rPr>
      <w:rFonts w:ascii="Arial" w:hAnsi="Arial"/>
      <w:lang w:val="en-GB" w:eastAsia="ja-JP"/>
    </w:rPr>
  </w:style>
  <w:style w:type="paragraph" w:customStyle="1" w:styleId="Proposal">
    <w:name w:val="Proposal"/>
    <w:basedOn w:val="BodyText"/>
    <w:qFormat/>
    <w:rsid w:val="009109BE"/>
    <w:pPr>
      <w:numPr>
        <w:numId w:val="1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4630909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0572666">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039002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94504567">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03899509">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33579823">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C06FD.4E3EE6F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5.jpg@01DC06FD.4E3EE6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FE505F-B5D7-444C-9715-024D5FE0B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33</TotalTime>
  <Pages>2</Pages>
  <Words>864</Words>
  <Characters>4485</Characters>
  <Application>Microsoft Office Word</Application>
  <DocSecurity>0</DocSecurity>
  <Lines>37</Lines>
  <Paragraphs>10</Paragraphs>
  <ScaleCrop>false</ScaleCrop>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58</cp:revision>
  <cp:lastPrinted>2010-10-06T11:58:00Z</cp:lastPrinted>
  <dcterms:created xsi:type="dcterms:W3CDTF">2025-11-04T07:06:00Z</dcterms:created>
  <dcterms:modified xsi:type="dcterms:W3CDTF">2025-11-07T09:03:00Z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